
<file path=[Content_Types].xml><?xml version="1.0" encoding="utf-8"?>
<Types xmlns="http://schemas.openxmlformats.org/package/2006/content-types">
  <Default Extension="png" ContentType="image/png"/>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jc w:val="center"/>
        <w:spacing w:before="2600" w:after="120"/>
      </w:pPr>
      <w:r>
        <w:drawing>
          <wp:inline distT="0" distB="0" distL="0" distR="0">
            <wp:extent cx="1143000" cy="1276650"/>
            <wp:effectExtent l="0" t="0" r="0" b="0"/>
            <wp:docPr id="101" name="NONOS logomark"/>
            <wp:cNvGraphicFramePr/>
            <a:graphic>
              <a:graphicData uri="http://schemas.openxmlformats.org/drawingml/2006/picture">
                <pic:pic>
                  <pic:nvPicPr>
                    <pic:cNvPr id="101" name="logo.png"/>
                    <pic:cNvPicPr/>
                  </pic:nvPicPr>
                  <pic:blipFill>
                    <a:blip r:embed="rIdNonosLogo"/>
                    <a:stretch>
                      <a:fillRect/>
                    </a:stretch>
                  </pic:blipFill>
                  <pic:spPr>
                    <a:xfrm>
                      <a:off x="0" y="0"/>
                      <a:ext cx="1143000" cy="1276650"/>
                    </a:xfrm>
                    <a:prstGeom prst="rect">
                      <a:avLst/>
                    </a:prstGeom>
                  </pic:spPr>
                </pic:pic>
              </a:graphicData>
            </a:graphic>
          </wp:inline>
        </w:drawing>
      </w:r>
    </w:p>
    <w:p>
      <w:pPr>
        <w:jc w:val="center"/>
        <w:spacing w:before="0" w:after="800"/>
      </w:pPr>
      <w:r>
        <w:rPr>
          <w:b/>
          <w:color w:val="2E5C5C"/>
          <w:sz w:val="48"/>
          <w:spacing w:val="80"/>
        </w:rPr>
        <w:t xml:space="preserve">NØNOS</w:t>
      </w:r>
    </w:p>
    <w:p>
      <w:pPr>
        <w:pStyle w:val="Title"/>
      </w:pPr>
      <w:r>
        <w:t xml:space="preserve">Machine-Checked Security Verification of the NØNOS Microkernel</w:t>
      </w:r>
    </w:p>
    <w:p>
      <w:pPr>
        <w:pStyle w:val="Subtitle"/>
      </w:pPr>
      <w:r>
        <w:t xml:space="preserve">A Layered Refinement Architecture from Lean Specifications to Mechanically-Extracted MIR, with a Transparent Post-Quantum Attestation Gate</w:t>
      </w:r>
    </w:p>
    <w:p>
      <w:pPr>
        <w:pStyle w:val="Author"/>
      </w:pPr>
      <w:r>
        <w:t xml:space="preserve">NØNOS Contributors</w:t>
      </w:r>
    </w:p>
    <w:p>
      <w:pPr>
        <w:pStyle w:val="Date"/>
      </w:pPr>
      <w:r>
        <w:t xml:space="preserve">2026</w:t>
      </w:r>
    </w:p>
    <w:p>
      <w:r>
        <w:br w:type="page"/>
      </w:r>
    </w:p>
    <w:p>
      <w:pPr>
        <w:pStyle w:val="AbstractTitle"/>
      </w:pPr>
      <w:r>
        <w:t xml:space="preserve">Abstract</w:t>
      </w:r>
    </w:p>
    <w:p>
      <w:pPr>
        <w:pStyle w:val="Abstract"/>
      </w:pPr>
      <w:r>
        <w:t xml:space="preserve">We present the verification architecture of NØNOS, a capability-based,</w:t>
      </w:r>
      <w:r>
        <w:t xml:space="preserve"> </w:t>
      </w:r>
      <w:r>
        <w:t xml:space="preserve">RAM-resident microkernel written in Rust. Rather than claim total functional</w:t>
      </w:r>
      <w:r>
        <w:t xml:space="preserve"> </w:t>
      </w:r>
      <w:r>
        <w:t xml:space="preserve">correctness, NØNOS proves a focused set of security-critical properties and,</w:t>
      </w:r>
      <w:r>
        <w:t xml:space="preserve"> </w:t>
      </w:r>
      <w:r>
        <w:t xml:space="preserve">crucially, proves them over the code that actually runs. The architecture is</w:t>
      </w:r>
      <w:r>
        <w:t xml:space="preserve"> </w:t>
      </w:r>
      <w:r>
        <w:t xml:space="preserve">layered by the strength of the proof-to-code link: a source-hygiene floor;</w:t>
      </w:r>
      <w:r>
        <w:t xml:space="preserve"> </w:t>
      </w:r>
      <w:r>
        <w:t xml:space="preserve">runnable proofs that execute the real kernel source through Rust’s path</w:t>
      </w:r>
      <w:r>
        <w:t xml:space="preserve"> </w:t>
      </w:r>
      <w:r>
        <w:t xml:space="preserve">inclusion; bounded model checking with Kani; a specification corpus of 887</w:t>
      </w:r>
      <w:r>
        <w:t xml:space="preserve"> </w:t>
      </w:r>
      <w:r>
        <w:t xml:space="preserve">machine-checked Lean theorems across 120 modules with zero</w:t>
      </w:r>
      <w:r>
        <w:t xml:space="preserve"> </w:t>
      </w:r>
      <w:r>
        <w:rPr>
          <w:rStyle w:val="VerbatimChar"/>
        </w:rPr>
        <w:t xml:space="preserve">sorry</w:t>
      </w:r>
      <w:r>
        <w:t xml:space="preserve">; a Verus</w:t>
      </w:r>
      <w:r>
        <w:t xml:space="preserve"> </w:t>
      </w:r>
      <w:r>
        <w:t xml:space="preserve">refinement over the real Rust bit-operations; and, strongest, a mechanical</w:t>
      </w:r>
      <w:r>
        <w:t xml:space="preserve"> </w:t>
      </w:r>
      <w:r>
        <w:t xml:space="preserve">extraction in which real kernel functions are lowered from the MIR that the</w:t>
      </w:r>
      <w:r>
        <w:t xml:space="preserve"> </w:t>
      </w:r>
      <w:r>
        <w:t xml:space="preserve">compiler produces (via Charon) into pure Lean definitions (via Aeneas), with</w:t>
      </w:r>
      <w:r>
        <w:t xml:space="preserve"> </w:t>
      </w:r>
      <w:r>
        <w:t xml:space="preserve">theorems proven directly on those extracted definitions. Every flagship</w:t>
      </w:r>
      <w:r>
        <w:t xml:space="preserve"> </w:t>
      </w:r>
      <w:r>
        <w:t xml:space="preserve">theorem’s axiom closure is machine-audited to contain only the three standard</w:t>
      </w:r>
      <w:r>
        <w:t xml:space="preserve"> </w:t>
      </w:r>
      <w:r>
        <w:t xml:space="preserve">axioms of Lean and never the placeholder that a</w:t>
      </w:r>
      <w:r>
        <w:t xml:space="preserve"> </w:t>
      </w:r>
      <w:r>
        <w:rPr>
          <w:rStyle w:val="VerbatimChar"/>
        </w:rPr>
        <w:t xml:space="preserve">sorry</w:t>
      </w:r>
      <w:r>
        <w:t xml:space="preserve"> </w:t>
      </w:r>
      <w:r>
        <w:t xml:space="preserve">would introduce. A</w:t>
      </w:r>
      <w:r>
        <w:t xml:space="preserve"> </w:t>
      </w:r>
      <w:r>
        <w:t xml:space="preserve">transparent, post-quantum STARK gate re-verifies each capsule’s attestation at</w:t>
      </w:r>
      <w:r>
        <w:t xml:space="preserve"> </w:t>
      </w:r>
      <w:r>
        <w:t xml:space="preserve">spawn and the kernel’s own measurement at boot; the whole verification surface</w:t>
      </w:r>
      <w:r>
        <w:t xml:space="preserve"> </w:t>
      </w:r>
      <w:r>
        <w:t xml:space="preserve">is summarized in a reproducible, CI-checked evidence manifest. We give the</w:t>
      </w:r>
      <w:r>
        <w:t xml:space="preserve"> </w:t>
      </w:r>
      <w:r>
        <w:t xml:space="preserve">formal statements of the load-bearing theorems, the semantics of the</w:t>
      </w:r>
      <w:r>
        <w:t xml:space="preserve"> </w:t>
      </w:r>
      <w:r>
        <w:t xml:space="preserve">extraction pipeline, and an honest account of what is and is not established.</w:t>
      </w:r>
    </w:p>
    <w:sdt>
      <w:sdtPr>
        <w:docPartObj>
          <w:docPartGallery w:val="Table of Contents"/>
          <w:docPartUnique/>
        </w:docPartObj>
      </w:sdtPr>
      <w:sdtContent>
        <w:p>
          <w:r>
            <w:br w:type="page"/>
          </w:r>
        </w:p>
        <w:p>
          <w:pPr>
            <w:pStyle w:val="TOCHeading"/>
          </w:pPr>
          <w:r>
            <w:t xml:space="preserve">Table of Contents</w:t>
          </w:r>
        </w:p>
        <w:p>
          <w:r>
            <w:fldChar w:fldCharType="begin" w:dirty="true"/>
            <w:instrText xml:space="preserve">TOC \o "1-2" \h \z \u</w:instrText>
            <w:fldChar w:fldCharType="separate"/>
            <w:fldChar w:fldCharType="end"/>
          </w:r>
        </w:p>
      </w:sdtContent>
    </w:sdt>
    <w:bookmarkStart w:id="9" w:name="introduction"/>
    <w:p>
      <w:r>
        <w:br w:type="page"/>
      </w:r>
    </w:p>
    <w:p>
      <w:pPr>
        <w:pStyle w:val="Heading1"/>
      </w:pPr>
      <w:r>
        <w:rPr>
          <w:rStyle w:val="SectionNumber"/>
        </w:rPr>
        <w:t xml:space="preserve">1</w:t>
      </w:r>
      <w:r>
        <w:tab/>
      </w:r>
      <w:r>
        <w:t xml:space="preserve">Introduction</w:t>
      </w:r>
    </w:p>
    <w:p>
      <w:pPr>
        <w:pStyle w:val="FirstParagraph"/>
      </w:pPr>
      <w:r>
        <w:t xml:space="preserve">A proof is only as strong as the distance between the object proved and the</w:t>
      </w:r>
      <w:r>
        <w:t xml:space="preserve"> </w:t>
      </w:r>
      <w:r>
        <w:t xml:space="preserve">object executed. A system that carries a formal model and proves theorems about</w:t>
      </w:r>
      <w:r>
        <w:t xml:space="preserve"> </w:t>
      </w:r>
      <w:r>
        <w:t xml:space="preserve">that model has established something real about the model; whether the running</w:t>
      </w:r>
      <w:r>
        <w:t xml:space="preserve"> </w:t>
      </w:r>
      <w:r>
        <w:t xml:space="preserve">implementation</w:t>
      </w:r>
      <w:r>
        <w:t xml:space="preserve"> </w:t>
      </w:r>
      <w:r>
        <w:rPr>
          <w:i/>
          <w:iCs/>
        </w:rPr>
        <w:t xml:space="preserve">refines</w:t>
      </w:r>
      <w:r>
        <w:t xml:space="preserve"> </w:t>
      </w:r>
      <w:r>
        <w:t xml:space="preserve">the model is a separate question, and for most systems</w:t>
      </w:r>
      <w:r>
        <w:t xml:space="preserve"> </w:t>
      </w:r>
      <w:r>
        <w:t xml:space="preserve">that advertise</w:t>
      </w:r>
      <w:r>
        <w:t xml:space="preserve"> </w:t>
      </w:r>
      <w:r>
        <w:t xml:space="preserve">“formal verification”</w:t>
      </w:r>
      <w:r>
        <w:t xml:space="preserve"> </w:t>
      </w:r>
      <w:r>
        <w:t xml:space="preserve">it is a question left unanswered. That</w:t>
      </w:r>
      <w:r>
        <w:t xml:space="preserve"> </w:t>
      </w:r>
      <w:r>
        <w:t xml:space="preserve">unproven gap is precisely where defects survive.</w:t>
      </w:r>
    </w:p>
    <w:p>
      <w:pPr>
        <w:pStyle w:val="BodyText"/>
      </w:pPr>
      <w:r>
        <w:t xml:space="preserve">The gold standard for closing the gap totally is seL4</w:t>
      </w:r>
      <w:r>
        <w:t xml:space="preserve"> </w:t>
      </w:r>
      <w:r>
        <w:t xml:space="preserve">(Klein et al. 2009)</w:t>
      </w:r>
      <w:r>
        <w:t xml:space="preserve">, which</w:t>
      </w:r>
      <w:r>
        <w:t xml:space="preserve"> </w:t>
      </w:r>
      <w:r>
        <w:t xml:space="preserve">proves full functional correctness of a minimal C kernel in Isabelle/HOL and</w:t>
      </w:r>
      <w:r>
        <w:t xml:space="preserve"> </w:t>
      </w:r>
      <w:r>
        <w:t xml:space="preserve">proves that the compiled C refines the abstract specification. NØNOS makes a</w:t>
      </w:r>
      <w:r>
        <w:t xml:space="preserve"> </w:t>
      </w:r>
      <w:r>
        <w:t xml:space="preserve">deliberately different trade. It does not attempt total correctness of a large</w:t>
      </w:r>
      <w:r>
        <w:t xml:space="preserve"> </w:t>
      </w:r>
      <w:r>
        <w:t xml:space="preserve">system. Instead it (i) fixes a set of</w:t>
      </w:r>
      <w:r>
        <w:t xml:space="preserve"> </w:t>
      </w:r>
      <w:r>
        <w:rPr>
          <w:i/>
          <w:iCs/>
        </w:rPr>
        <w:t xml:space="preserve">security-critical</w:t>
      </w:r>
      <w:r>
        <w:t xml:space="preserve"> </w:t>
      </w:r>
      <w:r>
        <w:t xml:space="preserve">properties, (ii)</w:t>
      </w:r>
      <w:r>
        <w:t xml:space="preserve"> </w:t>
      </w:r>
      <w:r>
        <w:t xml:space="preserve">proves them over the</w:t>
      </w:r>
      <w:r>
        <w:t xml:space="preserve"> </w:t>
      </w:r>
      <w:r>
        <w:rPr>
          <w:i/>
          <w:iCs/>
        </w:rPr>
        <w:t xml:space="preserve">real source</w:t>
      </w:r>
      <w:r>
        <w:t xml:space="preserve">, and (iii) builds on a memory-safe language,</w:t>
      </w:r>
      <w:r>
        <w:t xml:space="preserve"> </w:t>
      </w:r>
      <w:r>
        <w:t xml:space="preserve">eliminating by construction the class of spatial and temporal memory-corruption</w:t>
      </w:r>
      <w:r>
        <w:t xml:space="preserve"> </w:t>
      </w:r>
      <w:r>
        <w:t xml:space="preserve">defects that dominate a C kernel’s proof obligations. The contribution of this</w:t>
      </w:r>
      <w:r>
        <w:t xml:space="preserve"> </w:t>
      </w:r>
      <w:r>
        <w:t xml:space="preserve">paper is the</w:t>
      </w:r>
      <w:r>
        <w:t xml:space="preserve"> </w:t>
      </w:r>
      <w:r>
        <w:rPr>
          <w:i/>
          <w:iCs/>
        </w:rPr>
        <w:t xml:space="preserve">architecture</w:t>
      </w:r>
      <w:r>
        <w:t xml:space="preserve"> </w:t>
      </w:r>
      <w:r>
        <w:t xml:space="preserve">by which the second point is achieved: a spectrum of</w:t>
      </w:r>
      <w:r>
        <w:t xml:space="preserve"> </w:t>
      </w:r>
      <w:r>
        <w:t xml:space="preserve">proof techniques ordered by the tightness of their link to the running code,</w:t>
      </w:r>
      <w:r>
        <w:t xml:space="preserve"> </w:t>
      </w:r>
      <w:r>
        <w:t xml:space="preserve">culminating in mechanical extraction of the executable’s own intermediate</w:t>
      </w:r>
      <w:r>
        <w:t xml:space="preserve"> </w:t>
      </w:r>
      <w:r>
        <w:t xml:space="preserve">representation.</w:t>
      </w:r>
    </w:p>
    <w:p>
      <w:pPr>
        <w:pStyle w:val="BodyText"/>
      </w:pPr>
      <w:r>
        <w:t xml:space="preserve">All quantitative claims in this document are machine-derived from the source</w:t>
      </w:r>
      <w:r>
        <w:t xml:space="preserve"> </w:t>
      </w:r>
      <w:r>
        <w:t xml:space="preserve">tree and continuously checked in CI against a committed evidence manifest</w:t>
      </w:r>
      <w:r>
        <w:t xml:space="preserve"> </w:t>
      </w:r>
      <w:r>
        <w:t xml:space="preserve">(§7); at the time of writing the Lean corpus comprises</w:t>
      </w:r>
      <w:r>
        <w:t xml:space="preserve"> </w:t>
      </w:r>
      <w:r>
        <w:rPr>
          <w:b/>
          <w:bCs/>
        </w:rPr>
        <w:t xml:space="preserve">887 theorems across</w:t>
      </w:r>
      <w:r>
        <w:rPr>
          <w:b/>
          <w:bCs/>
        </w:rPr>
        <w:t xml:space="preserve"> </w:t>
      </w:r>
      <w:r>
        <w:rPr>
          <w:b/>
          <w:bCs/>
        </w:rPr>
        <w:t xml:space="preserve">120 modules with zero</w:t>
      </w:r>
      <w:r>
        <w:rPr>
          <w:b/>
          <w:bCs/>
        </w:rPr>
        <w:t xml:space="preserve"> </w:t>
      </w:r>
      <w:r>
        <w:rPr>
          <w:rStyle w:val="VerbatimChar"/>
          <w:b/>
          <w:bCs/>
        </w:rPr>
        <w:t xml:space="preserve">sorry</w:t>
      </w:r>
      <w:r>
        <w:t xml:space="preserve">, of which</w:t>
      </w:r>
      <w:r>
        <w:t xml:space="preserve"> </w:t>
      </w:r>
      <w:r>
        <w:rPr>
          <w:b/>
          <w:bCs/>
        </w:rPr>
        <w:t xml:space="preserve">168</w:t>
      </w:r>
      <w:r>
        <w:t xml:space="preserve"> </w:t>
      </w:r>
      <w:r>
        <w:t xml:space="preserve">are axiom-profiled;</w:t>
      </w:r>
      <w:r>
        <w:t xml:space="preserve"> </w:t>
      </w:r>
      <w:r>
        <w:rPr>
          <w:b/>
          <w:bCs/>
        </w:rPr>
        <w:t xml:space="preserve">7</w:t>
      </w:r>
      <w:r>
        <w:t xml:space="preserve"> </w:t>
      </w:r>
      <w:r>
        <w:t xml:space="preserve">kernel functions are mechanically extracted from real MIR;</w:t>
      </w:r>
      <w:r>
        <w:t xml:space="preserve"> </w:t>
      </w:r>
      <w:r>
        <w:rPr>
          <w:b/>
          <w:bCs/>
        </w:rPr>
        <w:t xml:space="preserve">5</w:t>
      </w:r>
      <w:r>
        <w:t xml:space="preserve"> </w:t>
      </w:r>
      <w:r>
        <w:t xml:space="preserve">Verus source</w:t>
      </w:r>
      <w:r>
        <w:t xml:space="preserve"> </w:t>
      </w:r>
      <w:r>
        <w:t xml:space="preserve">files,</w:t>
      </w:r>
      <w:r>
        <w:t xml:space="preserve"> </w:t>
      </w:r>
      <w:r>
        <w:rPr>
          <w:b/>
          <w:bCs/>
        </w:rPr>
        <w:t xml:space="preserve">65</w:t>
      </w:r>
      <w:r>
        <w:t xml:space="preserve"> </w:t>
      </w:r>
      <w:r>
        <w:t xml:space="preserve">Kani harnesses, and</w:t>
      </w:r>
      <w:r>
        <w:t xml:space="preserve"> </w:t>
      </w:r>
      <w:r>
        <w:rPr>
          <w:b/>
          <w:bCs/>
        </w:rPr>
        <w:t xml:space="preserve">32</w:t>
      </w:r>
      <w:r>
        <w:t xml:space="preserve"> </w:t>
      </w:r>
      <w:r>
        <w:t xml:space="preserve">runnable proof crates exercise the real</w:t>
      </w:r>
      <w:r>
        <w:t xml:space="preserve"> </w:t>
      </w:r>
      <w:r>
        <w:t xml:space="preserve">code.</w:t>
      </w:r>
    </w:p>
    <w:bookmarkEnd w:id="9"/>
    <w:bookmarkStart w:id="10" w:name="motivation-why-nønos-exists"/>
    <w:p>
      <w:pPr>
        <w:pStyle w:val="Heading1"/>
      </w:pPr>
      <w:r>
        <w:rPr>
          <w:rStyle w:val="SectionNumber"/>
        </w:rPr>
        <w:t xml:space="preserve">2</w:t>
      </w:r>
      <w:r>
        <w:tab/>
      </w:r>
      <w:r>
        <w:t xml:space="preserve">Motivation: Why NØNOS Exists</w:t>
      </w:r>
    </w:p>
    <w:p>
      <w:pPr>
        <w:pStyle w:val="FirstParagraph"/>
      </w:pPr>
      <w:r>
        <w:t xml:space="preserve">Modern operating systems decide what to trust the wrong way. They trust code by</w:t>
      </w:r>
      <w:r>
        <w:t xml:space="preserve"> </w:t>
      </w:r>
      <w:r>
        <w:t xml:space="preserve">where it came from: a package signed by a vendor, a binary in a root-owned</w:t>
      </w:r>
      <w:r>
        <w:t xml:space="preserve"> </w:t>
      </w:r>
      <w:r>
        <w:t xml:space="preserve">directory, a process started by the right user. Provenance is a proxy for</w:t>
      </w:r>
      <w:r>
        <w:t xml:space="preserve"> </w:t>
      </w:r>
      <w:r>
        <w:t xml:space="preserve">trustworthiness, and it is a poor one. It says nothing about what the code will</w:t>
      </w:r>
      <w:r>
        <w:t xml:space="preserve"> </w:t>
      </w:r>
      <w:r>
        <w:t xml:space="preserve">do, and it fails exactly when it matters, when an attacker controls the</w:t>
      </w:r>
      <w:r>
        <w:t xml:space="preserve"> </w:t>
      </w:r>
      <w:r>
        <w:t xml:space="preserve">provenance. Every privilege-escalation chain, every supply-chain compromise, and</w:t>
      </w:r>
      <w:r>
        <w:t xml:space="preserve"> </w:t>
      </w:r>
      <w:r>
        <w:t xml:space="preserve">every driver that turns a peripheral into a foothold is a failure of</w:t>
      </w:r>
      <w:r>
        <w:t xml:space="preserve"> </w:t>
      </w:r>
      <w:r>
        <w:t xml:space="preserve">provenance-based trust. The industry’s response has been to add more layers of</w:t>
      </w:r>
      <w:r>
        <w:t xml:space="preserve"> </w:t>
      </w:r>
      <w:r>
        <w:t xml:space="preserve">the same idea: more signatures, more sandboxes, more allowlists, each trusting</w:t>
      </w:r>
      <w:r>
        <w:t xml:space="preserve"> </w:t>
      </w:r>
      <w:r>
        <w:t xml:space="preserve">the layer below by where it sits rather than by what it is.</w:t>
      </w:r>
    </w:p>
    <w:p>
      <w:pPr>
        <w:pStyle w:val="BodyText"/>
      </w:pPr>
      <w:r>
        <w:t xml:space="preserve">NØNOS begins from a different premise: a program should be admitted to execution</w:t>
      </w:r>
      <w:r>
        <w:t xml:space="preserve"> </w:t>
      </w:r>
      <w:r>
        <w:t xml:space="preserve">only if it can</w:t>
      </w:r>
      <w:r>
        <w:t xml:space="preserve"> </w:t>
      </w:r>
      <w:r>
        <w:rPr>
          <w:i/>
          <w:iCs/>
        </w:rPr>
        <w:t xml:space="preserve">prove</w:t>
      </w:r>
      <w:r>
        <w:t xml:space="preserve"> </w:t>
      </w:r>
      <w:r>
        <w:t xml:space="preserve">what it is and what it may touch, and the system should</w:t>
      </w:r>
      <w:r>
        <w:t xml:space="preserve"> </w:t>
      </w:r>
      <w:r>
        <w:rPr>
          <w:i/>
          <w:iCs/>
        </w:rPr>
        <w:t xml:space="preserve">verify</w:t>
      </w:r>
      <w:r>
        <w:t xml:space="preserve"> </w:t>
      </w:r>
      <w:r>
        <w:t xml:space="preserve">that proof, mechanically, before it runs and every time it runs. This</w:t>
      </w:r>
      <w:r>
        <w:t xml:space="preserve"> </w:t>
      </w:r>
      <w:r>
        <w:t xml:space="preserve">turns trust from a property of origin into a property of demonstration. There is</w:t>
      </w:r>
      <w:r>
        <w:t xml:space="preserve"> </w:t>
      </w:r>
      <w:r>
        <w:t xml:space="preserve">no ambient authority, no privileged account that bypasses the check, and no</w:t>
      </w:r>
      <w:r>
        <w:t xml:space="preserve"> </w:t>
      </w:r>
      <w:r>
        <w:t xml:space="preserve">build-time switch that disables it on the shipping image. Authority is held only</w:t>
      </w:r>
      <w:r>
        <w:t xml:space="preserve"> </w:t>
      </w:r>
      <w:r>
        <w:t xml:space="preserve">as capabilities and flows in one direction, downward from a root the reader can</w:t>
      </w:r>
      <w:r>
        <w:t xml:space="preserve"> </w:t>
      </w:r>
      <w:r>
        <w:t xml:space="preserve">inspect, attenuating at every hop. The result is a system whose security posture</w:t>
      </w:r>
      <w:r>
        <w:t xml:space="preserve"> </w:t>
      </w:r>
      <w:r>
        <w:t xml:space="preserve">is not a policy layered on top but a consequence of its construction.</w:t>
      </w:r>
    </w:p>
    <w:p>
      <w:pPr>
        <w:pStyle w:val="BodyText"/>
      </w:pPr>
      <w:r>
        <w:t xml:space="preserve">Three commitments follow from that premise, and they are the reason the system</w:t>
      </w:r>
      <w:r>
        <w:t xml:space="preserve"> </w:t>
      </w:r>
      <w:r>
        <w:t xml:space="preserve">is shaped as it is. First, the trusted computing base is made small on purpose:</w:t>
      </w:r>
      <w:r>
        <w:t xml:space="preserve"> </w:t>
      </w:r>
      <w:r>
        <w:t xml:space="preserve">the kernel holds only primitives, and every driver is a userspace capsule behind</w:t>
      </w:r>
      <w:r>
        <w:t xml:space="preserve"> </w:t>
      </w:r>
      <w:r>
        <w:t xml:space="preserve">the same boundary as any other program, so the surface that must be correct is</w:t>
      </w:r>
      <w:r>
        <w:t xml:space="preserve"> </w:t>
      </w:r>
      <w:r>
        <w:t xml:space="preserve">narrow enough to prove. Second, the implementation language is memory-safe, which</w:t>
      </w:r>
      <w:r>
        <w:t xml:space="preserve"> </w:t>
      </w:r>
      <w:r>
        <w:t xml:space="preserve">removes by construction the largest historical class of kernel defects, the</w:t>
      </w:r>
      <w:r>
        <w:t xml:space="preserve"> </w:t>
      </w:r>
      <w:r>
        <w:t xml:space="preserve">spatial and temporal memory-corruption bugs that a C kernel’s proof must labor to</w:t>
      </w:r>
      <w:r>
        <w:t xml:space="preserve"> </w:t>
      </w:r>
      <w:r>
        <w:t xml:space="preserve">exclude, so the proof effort can be spent on the properties that remain. Third,</w:t>
      </w:r>
      <w:r>
        <w:t xml:space="preserve"> </w:t>
      </w:r>
      <w:r>
        <w:t xml:space="preserve">the system keeps no mutable state on disk and leaves nothing behind at power-off,</w:t>
      </w:r>
      <w:r>
        <w:t xml:space="preserve"> </w:t>
      </w:r>
      <w:r>
        <w:t xml:space="preserve">the ZeroState model, so that the medium which carries state across a program’s</w:t>
      </w:r>
      <w:r>
        <w:t xml:space="preserve"> </w:t>
      </w:r>
      <w:r>
        <w:t xml:space="preserve">life, memory, is the one place a residue could survive, and scrubbing it closes</w:t>
      </w:r>
      <w:r>
        <w:t xml:space="preserve"> </w:t>
      </w:r>
      <w:r>
        <w:t xml:space="preserve">the leak.</w:t>
      </w:r>
    </w:p>
    <w:p>
      <w:pPr>
        <w:pStyle w:val="BodyText"/>
      </w:pPr>
      <w:r>
        <w:t xml:space="preserve">The deeper motivation is that a security claim should be checkable by a</w:t>
      </w:r>
      <w:r>
        <w:t xml:space="preserve"> </w:t>
      </w:r>
      <w:r>
        <w:t xml:space="preserve">skeptic, not accepted on the authority of the people who make it. The industry</w:t>
      </w:r>
      <w:r>
        <w:t xml:space="preserve"> </w:t>
      </w:r>
      <w:r>
        <w:t xml:space="preserve">is full of systems described as secure, hardened, or even formally verified,</w:t>
      </w:r>
      <w:r>
        <w:t xml:space="preserve"> </w:t>
      </w:r>
      <w:r>
        <w:t xml:space="preserve">whose claims cannot be reproduced, whose proofs are decoupled from the running</w:t>
      </w:r>
      <w:r>
        <w:t xml:space="preserve"> </w:t>
      </w:r>
      <w:r>
        <w:t xml:space="preserve">code, or whose theorems are left unfinished behind a placeholder. NØNOS is built</w:t>
      </w:r>
      <w:r>
        <w:t xml:space="preserve"> </w:t>
      </w:r>
      <w:r>
        <w:t xml:space="preserve">so that every claim in this document can be reproduced from a clean checkout by a</w:t>
      </w:r>
      <w:r>
        <w:t xml:space="preserve"> </w:t>
      </w:r>
      <w:r>
        <w:t xml:space="preserve">reader who trusts none of the authors, and so that the claims cannot silently</w:t>
      </w:r>
      <w:r>
        <w:t xml:space="preserve"> </w:t>
      </w:r>
      <w:r>
        <w:t xml:space="preserve">decay: they are continuously re-checked, and the numbers are a machine-verified</w:t>
      </w:r>
      <w:r>
        <w:t xml:space="preserve"> </w:t>
      </w:r>
      <w:r>
        <w:t xml:space="preserve">artifact rather than a sentence in a slide deck. This is the</w:t>
      </w:r>
      <w:r>
        <w:t xml:space="preserve"> </w:t>
      </w:r>
      <w:r>
        <w:t xml:space="preserve">“why”</w:t>
      </w:r>
      <w:r>
        <w:t xml:space="preserve">. The rest of</w:t>
      </w:r>
      <w:r>
        <w:t xml:space="preserve"> </w:t>
      </w:r>
      <w:r>
        <w:t xml:space="preserve">the paper is the</w:t>
      </w:r>
      <w:r>
        <w:t xml:space="preserve"> </w:t>
      </w:r>
      <w:r>
        <w:t xml:space="preserve">“how”</w:t>
      </w:r>
      <w:r>
        <w:t xml:space="preserve">.</w:t>
      </w:r>
    </w:p>
    <w:bookmarkEnd w:id="10"/>
    <w:bookmarkStart w:id="11" w:name="what-is-novel"/>
    <w:p>
      <w:pPr>
        <w:pStyle w:val="Heading1"/>
      </w:pPr>
      <w:r>
        <w:rPr>
          <w:rStyle w:val="SectionNumber"/>
        </w:rPr>
        <w:t xml:space="preserve">3</w:t>
      </w:r>
      <w:r>
        <w:tab/>
      </w:r>
      <w:r>
        <w:t xml:space="preserve">What Is Novel</w:t>
      </w:r>
    </w:p>
    <w:p>
      <w:pPr>
        <w:pStyle w:val="FirstParagraph"/>
      </w:pPr>
      <w:r>
        <w:t xml:space="preserve">NØNOS does not claim to out-verify seL4 on seL4’s own terms; that is not the</w:t>
      </w:r>
      <w:r>
        <w:t xml:space="preserve"> </w:t>
      </w:r>
      <w:r>
        <w:t xml:space="preserve">contribution. The contribution is a way of building a large, useful,</w:t>
      </w:r>
      <w:r>
        <w:t xml:space="preserve"> </w:t>
      </w:r>
      <w:r>
        <w:t xml:space="preserve">memory-safe system so that its security-critical behaviour is machine-checked</w:t>
      </w:r>
      <w:r>
        <w:t xml:space="preserve"> </w:t>
      </w:r>
      <w:r>
        <w:t xml:space="preserve">over the code that runs, and several elements of the approach are, to our</w:t>
      </w:r>
      <w:r>
        <w:t xml:space="preserve"> </w:t>
      </w:r>
      <w:r>
        <w:t xml:space="preserve">knowledge, either new or newly combined at this scale.</w:t>
      </w:r>
    </w:p>
    <w:p>
      <w:pPr>
        <w:pStyle w:val="BodyText"/>
      </w:pPr>
      <w:r>
        <w:rPr>
          <w:b/>
          <w:bCs/>
        </w:rPr>
        <w:t xml:space="preserve">A proof-to-code spectrum, ordered by fidelity, culminating in MIR extraction.</w:t>
      </w:r>
      <w:r>
        <w:t xml:space="preserve"> </w:t>
      </w:r>
      <w:r>
        <w:t xml:space="preserve">Most verification efforts pick a single point: an abstract model with no link to</w:t>
      </w:r>
      <w:r>
        <w:t xml:space="preserve"> </w:t>
      </w:r>
      <w:r>
        <w:t xml:space="preserve">the code, or a heroic total-correctness refinement for a minimal kernel. NØNOS</w:t>
      </w:r>
      <w:r>
        <w:t xml:space="preserve"> </w:t>
      </w:r>
      <w:r>
        <w:t xml:space="preserve">instead layers techniques by how tightly each binds to the executable, from a</w:t>
      </w:r>
      <w:r>
        <w:t xml:space="preserve"> </w:t>
      </w:r>
      <w:r>
        <w:t xml:space="preserve">source-hygiene floor, through proofs that execute the real source and bounded</w:t>
      </w:r>
      <w:r>
        <w:t xml:space="preserve"> </w:t>
      </w:r>
      <w:r>
        <w:t xml:space="preserve">model checking, to abstract Lean theorems, to Verus over the real bit-operations,</w:t>
      </w:r>
      <w:r>
        <w:t xml:space="preserve"> </w:t>
      </w:r>
      <w:r>
        <w:t xml:space="preserve">and finally to definitions lowered from the compiler’s own MIR by Charon and</w:t>
      </w:r>
      <w:r>
        <w:t xml:space="preserve"> </w:t>
      </w:r>
      <w:r>
        <w:t xml:space="preserve">Aeneas and proven in Lean. The last layer removes the human transcription step</w:t>
      </w:r>
      <w:r>
        <w:t xml:space="preserve"> </w:t>
      </w:r>
      <w:r>
        <w:t xml:space="preserve">entirely: the object proved is the compiler’s lowering of the function that runs,</w:t>
      </w:r>
      <w:r>
        <w:t xml:space="preserve"> </w:t>
      </w:r>
      <w:r>
        <w:t xml:space="preserve">not a model a person retyped from it. Applying this Rust-verification toolchain</w:t>
      </w:r>
      <w:r>
        <w:t xml:space="preserve"> </w:t>
      </w:r>
      <w:r>
        <w:t xml:space="preserve">to live kernel functions, and organizing an entire kernel’s security surface</w:t>
      </w:r>
      <w:r>
        <w:t xml:space="preserve"> </w:t>
      </w:r>
      <w:r>
        <w:t xml:space="preserve">along this spectrum, is the central novelty.</w:t>
      </w:r>
    </w:p>
    <w:p>
      <w:pPr>
        <w:pStyle w:val="BodyText"/>
      </w:pPr>
      <w:r>
        <w:rPr>
          <w:b/>
          <w:bCs/>
        </w:rPr>
        <w:t xml:space="preserve">A machine-audited axiom policy, enforced continuously.</w:t>
      </w:r>
      <w:r>
        <w:t xml:space="preserve"> </w:t>
      </w:r>
      <w:r>
        <w:t xml:space="preserve">Every flagship</w:t>
      </w:r>
      <w:r>
        <w:t xml:space="preserve"> </w:t>
      </w:r>
      <w:r>
        <w:t xml:space="preserve">theorem’s complete axiom closure is computed by the proof kernel and checked in</w:t>
      </w:r>
      <w:r>
        <w:t xml:space="preserve"> </w:t>
      </w:r>
      <w:r>
        <w:t xml:space="preserve">continuous integration to contain only the three standard axioms and never the</w:t>
      </w:r>
      <w:r>
        <w:t xml:space="preserve"> </w:t>
      </w:r>
      <w:r>
        <w:t xml:space="preserve">placeholder a</w:t>
      </w:r>
      <w:r>
        <w:t xml:space="preserve"> </w:t>
      </w:r>
      <w:r>
        <w:rPr>
          <w:rStyle w:val="VerbatimChar"/>
        </w:rPr>
        <w:t xml:space="preserve">sorry</w:t>
      </w:r>
      <w:r>
        <w:t xml:space="preserve"> </w:t>
      </w:r>
      <w:r>
        <w:t xml:space="preserve">introduces. A verification claim can therefore not rest on</w:t>
      </w:r>
      <w:r>
        <w:t xml:space="preserve"> </w:t>
      </w:r>
      <w:r>
        <w:t xml:space="preserve">an unproven step without failing the build. This moves the guarantee from</w:t>
      </w:r>
      <w:r>
        <w:t xml:space="preserve"> </w:t>
      </w:r>
      <w:r>
        <w:t xml:space="preserve">“the</w:t>
      </w:r>
      <w:r>
        <w:t xml:space="preserve"> </w:t>
      </w:r>
      <w:r>
        <w:t xml:space="preserve">authors say it is proven”</w:t>
      </w:r>
      <w:r>
        <w:t xml:space="preserve"> </w:t>
      </w:r>
      <w:r>
        <w:t xml:space="preserve">to</w:t>
      </w:r>
      <w:r>
        <w:t xml:space="preserve"> </w:t>
      </w:r>
      <w:r>
        <w:t xml:space="preserve">“the proof kernel says it is proven, on every</w:t>
      </w:r>
      <w:r>
        <w:t xml:space="preserve"> </w:t>
      </w:r>
      <w:r>
        <w:t xml:space="preserve">push”</w:t>
      </w:r>
      <w:r>
        <w:t xml:space="preserve">, at the granularity of a single theorem.</w:t>
      </w:r>
    </w:p>
    <w:p>
      <w:pPr>
        <w:pStyle w:val="BodyText"/>
      </w:pPr>
      <w:r>
        <w:rPr>
          <w:b/>
          <w:bCs/>
        </w:rPr>
        <w:t xml:space="preserve">A reproducible commitment to the proven corpus.</w:t>
      </w:r>
      <w:r>
        <w:t xml:space="preserve"> </w:t>
      </w:r>
      <w:r>
        <w:t xml:space="preserve">The proof-corpus root binds</w:t>
      </w:r>
      <w:r>
        <w:t xml:space="preserve"> </w:t>
      </w:r>
      <w:r>
        <w:t xml:space="preserve">the entire set of proven properties, under a specific toolchain, to a single</w:t>
      </w:r>
      <w:r>
        <w:t xml:space="preserve"> </w:t>
      </w:r>
      <w:r>
        <w:t xml:space="preserve">reproducible 32-byte value that refuses to form in the presence of any</w:t>
      </w:r>
      <w:r>
        <w:t xml:space="preserve"> </w:t>
      </w:r>
      <w:r>
        <w:t xml:space="preserve">unfinished proof. It is the seed of a runtime binding, described in the future</w:t>
      </w:r>
      <w:r>
        <w:t xml:space="preserve"> </w:t>
      </w:r>
      <w:r>
        <w:t xml:space="preserve">work, that would let a boot attestation commit to exactly which properties were</w:t>
      </w:r>
      <w:r>
        <w:t xml:space="preserve"> </w:t>
      </w:r>
      <w:r>
        <w:t xml:space="preserve">machine-checked of the image being booted, checkable by anyone who rebuilds the</w:t>
      </w:r>
      <w:r>
        <w:t xml:space="preserve"> </w:t>
      </w:r>
      <w:r>
        <w:t xml:space="preserve">repository.</w:t>
      </w:r>
    </w:p>
    <w:p>
      <w:pPr>
        <w:pStyle w:val="BodyText"/>
      </w:pPr>
      <w:r>
        <w:rPr>
          <w:b/>
          <w:bCs/>
        </w:rPr>
        <w:t xml:space="preserve">Verification as a runtime discipline, not only a static one.</w:t>
      </w:r>
      <w:r>
        <w:t xml:space="preserve"> </w:t>
      </w:r>
      <w:r>
        <w:t xml:space="preserve">The proven</w:t>
      </w:r>
      <w:r>
        <w:t xml:space="preserve"> </w:t>
      </w:r>
      <w:r>
        <w:t xml:space="preserve">admission rules are not merely checked once at build time; a transparent,</w:t>
      </w:r>
      <w:r>
        <w:t xml:space="preserve"> </w:t>
      </w:r>
      <w:r>
        <w:t xml:space="preserve">post-quantum attestation gate enforces them at every capsule spawn and at boot,</w:t>
      </w:r>
      <w:r>
        <w:t xml:space="preserve"> </w:t>
      </w:r>
      <w:r>
        <w:t xml:space="preserve">so the properties proven in Lean are the same discipline the running kernel</w:t>
      </w:r>
      <w:r>
        <w:t xml:space="preserve"> </w:t>
      </w:r>
      <w:r>
        <w:t xml:space="preserve">imposes on what it will execute. The static proof and the runtime check are two</w:t>
      </w:r>
      <w:r>
        <w:t xml:space="preserve"> </w:t>
      </w:r>
      <w:r>
        <w:t xml:space="preserve">faces of one rule.</w:t>
      </w:r>
    </w:p>
    <w:p>
      <w:pPr>
        <w:pStyle w:val="BodyText"/>
      </w:pPr>
      <w:r>
        <w:rPr>
          <w:b/>
          <w:bCs/>
        </w:rPr>
        <w:t xml:space="preserve">Evidence as a first-class, self-verifying artifact.</w:t>
      </w:r>
      <w:r>
        <w:t xml:space="preserve"> </w:t>
      </w:r>
      <w:r>
        <w:t xml:space="preserve">The entire verification</w:t>
      </w:r>
      <w:r>
        <w:t xml:space="preserve"> </w:t>
      </w:r>
      <w:r>
        <w:t xml:space="preserve">surface is inventoried in a machine-readable manifest generated from the source</w:t>
      </w:r>
      <w:r>
        <w:t xml:space="preserve"> </w:t>
      </w:r>
      <w:r>
        <w:t xml:space="preserve">and diff-checked in CI, so the repository carries an accurate, continuously</w:t>
      </w:r>
      <w:r>
        <w:t xml:space="preserve"> </w:t>
      </w:r>
      <w:r>
        <w:t xml:space="preserve">verified statement of exactly what it proves and how. The claims and the evidence</w:t>
      </w:r>
      <w:r>
        <w:t xml:space="preserve"> </w:t>
      </w:r>
      <w:r>
        <w:t xml:space="preserve">for them travel together and cannot drift apart.</w:t>
      </w:r>
    </w:p>
    <w:p>
      <w:pPr>
        <w:pStyle w:val="BodyText"/>
      </w:pPr>
      <w:r>
        <w:t xml:space="preserve">None of these elements in isolation is the whole story; the combination, applied</w:t>
      </w:r>
      <w:r>
        <w:t xml:space="preserve"> </w:t>
      </w:r>
      <w:r>
        <w:t xml:space="preserve">to a real memory-safe microkernel that boots to a graphical desktop on real</w:t>
      </w:r>
      <w:r>
        <w:t xml:space="preserve"> </w:t>
      </w:r>
      <w:r>
        <w:t xml:space="preserve">hardware, is what we mean by revolutionary in a field where</w:t>
      </w:r>
      <w:r>
        <w:t xml:space="preserve"> </w:t>
      </w:r>
      <w:r>
        <w:t xml:space="preserve">“verified”</w:t>
      </w:r>
      <w:r>
        <w:t xml:space="preserve"> </w:t>
      </w:r>
      <w:r>
        <w:t xml:space="preserve">too often</w:t>
      </w:r>
      <w:r>
        <w:t xml:space="preserve"> </w:t>
      </w:r>
      <w:r>
        <w:t xml:space="preserve">means a model no one can connect to the code.</w:t>
      </w:r>
    </w:p>
    <w:bookmarkEnd w:id="11"/>
    <w:bookmarkStart w:id="12" w:name="the-system-under-verification"/>
    <w:p>
      <w:pPr>
        <w:pStyle w:val="Heading1"/>
      </w:pPr>
      <w:r>
        <w:rPr>
          <w:rStyle w:val="SectionNumber"/>
        </w:rPr>
        <w:t xml:space="preserve">4</w:t>
      </w:r>
      <w:r>
        <w:tab/>
      </w:r>
      <w:r>
        <w:t xml:space="preserve">The System Under Verification</w:t>
      </w:r>
    </w:p>
    <w:p>
      <w:pPr>
        <w:pStyle w:val="FirstParagraph"/>
      </w:pPr>
      <w:r>
        <w:t xml:space="preserve">The properties in this paper are not abstract; each protects a specific mechanism</w:t>
      </w:r>
      <w:r>
        <w:t xml:space="preserve"> </w:t>
      </w:r>
      <w:r>
        <w:t xml:space="preserve">of a running system, and the mechanisms are worth stating so the theorems have a</w:t>
      </w:r>
      <w:r>
        <w:t xml:space="preserve"> </w:t>
      </w:r>
      <w:r>
        <w:t xml:space="preserve">referent.</w:t>
      </w:r>
    </w:p>
    <w:p>
      <w:pPr>
        <w:pStyle w:val="BodyText"/>
      </w:pPr>
      <w:r>
        <w:t xml:space="preserve">NØNOS is a microkernel: the kernel holds only primitives, which are memory,</w:t>
      </w:r>
      <w:r>
        <w:t xml:space="preserve"> </w:t>
      </w:r>
      <w:r>
        <w:t xml:space="preserve">scheduling, interprocess communication, capabilities, and a cryptographic floor,</w:t>
      </w:r>
      <w:r>
        <w:t xml:space="preserve"> </w:t>
      </w:r>
      <w:r>
        <w:t xml:space="preserve">and every other component, including every device driver, runs in user space as a</w:t>
      </w:r>
      <w:r>
        <w:t xml:space="preserve"> </w:t>
      </w:r>
      <w:r>
        <w:t xml:space="preserve">capsule. A capsule is a signed, sandboxed program that reaches the kernel only</w:t>
      </w:r>
      <w:r>
        <w:t xml:space="preserve"> </w:t>
      </w:r>
      <w:r>
        <w:t xml:space="preserve">through system calls and holds authority only through capabilities. Because</w:t>
      </w:r>
      <w:r>
        <w:t xml:space="preserve"> </w:t>
      </w:r>
      <w:r>
        <w:t xml:space="preserve">drivers are capsules, a driver defect is contained by the same boundary that</w:t>
      </w:r>
      <w:r>
        <w:t xml:space="preserve"> </w:t>
      </w:r>
      <w:r>
        <w:t xml:space="preserve">contains any other userspace fault, and the surface the kernel must get right is</w:t>
      </w:r>
      <w:r>
        <w:t xml:space="preserve"> </w:t>
      </w:r>
      <w:r>
        <w:t xml:space="preserve">correspondingly small. This is the structural reason a focused proof effort can</w:t>
      </w:r>
      <w:r>
        <w:t xml:space="preserve"> </w:t>
      </w:r>
      <w:r>
        <w:t xml:space="preserve">cover the trusted path: the trusted path is deliberately narrow.</w:t>
      </w:r>
    </w:p>
    <w:p>
      <w:pPr>
        <w:pStyle w:val="BodyText"/>
      </w:pPr>
      <w:r>
        <w:t xml:space="preserve">Authority is capability-based. A capability is an unforgeable token of the right</w:t>
      </w:r>
      <w:r>
        <w:t xml:space="preserve"> </w:t>
      </w:r>
      <w:r>
        <w:t xml:space="preserve">to perform an operation, carried as a bit in an authority word and, at the token</w:t>
      </w:r>
      <w:r>
        <w:t xml:space="preserve"> </w:t>
      </w:r>
      <w:r>
        <w:t xml:space="preserve">layer, as a signed structure bound to its holder. There is no ambient authority</w:t>
      </w:r>
      <w:r>
        <w:t xml:space="preserve"> </w:t>
      </w:r>
      <w:r>
        <w:t xml:space="preserve">and no privileged account that bypasses the check; a process can perform an</w:t>
      </w:r>
      <w:r>
        <w:t xml:space="preserve"> </w:t>
      </w:r>
      <w:r>
        <w:t xml:space="preserve">operation only if it presents a capability for it. Delegation attenuates: a</w:t>
      </w:r>
      <w:r>
        <w:t xml:space="preserve"> </w:t>
      </w:r>
      <w:r>
        <w:t xml:space="preserve">process may pass a subset of its authority to another, never a superset, which is</w:t>
      </w:r>
      <w:r>
        <w:t xml:space="preserve"> </w:t>
      </w:r>
      <w:r>
        <w:t xml:space="preserve">the content of Theorem 2. The capability algebra, the token admission, and the</w:t>
      </w:r>
      <w:r>
        <w:t xml:space="preserve"> </w:t>
      </w:r>
      <w:r>
        <w:t xml:space="preserve">delegation discipline are therefore central proof targets, because they are the</w:t>
      </w:r>
      <w:r>
        <w:t xml:space="preserve"> </w:t>
      </w:r>
      <w:r>
        <w:t xml:space="preserve">mechanism by which the system decides what any code may do.</w:t>
      </w:r>
    </w:p>
    <w:p>
      <w:pPr>
        <w:pStyle w:val="BodyText"/>
      </w:pPr>
      <w:r>
        <w:t xml:space="preserve">The system is RAM-resident and keeps no mutable state on disk; a power cycle</w:t>
      </w:r>
      <w:r>
        <w:t xml:space="preserve"> </w:t>
      </w:r>
      <w:r>
        <w:t xml:space="preserve">leaves nothing behind, the ZeroState model the name refers to. This makes the</w:t>
      </w:r>
      <w:r>
        <w:t xml:space="preserve"> </w:t>
      </w:r>
      <w:r>
        <w:t xml:space="preserve">zeroization guarantee (Theorem 10t) load-bearing rather than hygienic: since</w:t>
      </w:r>
      <w:r>
        <w:t xml:space="preserve"> </w:t>
      </w:r>
      <w:r>
        <w:t xml:space="preserve">memory is the only medium that carries state across a capsule’s life, scrubbing</w:t>
      </w:r>
      <w:r>
        <w:t xml:space="preserve"> </w:t>
      </w:r>
      <w:r>
        <w:t xml:space="preserve">freed memory is what prevents one tenant’s data from reaching another.</w:t>
      </w:r>
    </w:p>
    <w:p>
      <w:pPr>
        <w:pStyle w:val="BodyText"/>
      </w:pPr>
      <w:r>
        <w:t xml:space="preserve">Admission to execution is governed by a proof rather than by provenance. Every</w:t>
      </w:r>
      <w:r>
        <w:t xml:space="preserve"> </w:t>
      </w:r>
      <w:r>
        <w:t xml:space="preserve">capsule carries a transparent, post-quantum attestation of what it is and what it</w:t>
      </w:r>
      <w:r>
        <w:t xml:space="preserve"> </w:t>
      </w:r>
      <w:r>
        <w:t xml:space="preserve">may touch, and the kernel re-verifies that attestation at every spawn, before the</w:t>
      </w:r>
      <w:r>
        <w:t xml:space="preserve"> </w:t>
      </w:r>
      <w:r>
        <w:t xml:space="preserve">process is given memory; the bootloader holds the kernel to the same standard</w:t>
      </w:r>
      <w:r>
        <w:t xml:space="preserve"> </w:t>
      </w:r>
      <w:r>
        <w:t xml:space="preserve">before it jumps. There is no unsigned path to execution and no build-time switch</w:t>
      </w:r>
      <w:r>
        <w:t xml:space="preserve"> </w:t>
      </w:r>
      <w:r>
        <w:t xml:space="preserve">that disables the check on the shipping image. The attestation gate and its</w:t>
      </w:r>
      <w:r>
        <w:t xml:space="preserve"> </w:t>
      </w:r>
      <w:r>
        <w:t xml:space="preserve">proof body are the subject of a dedicated section below, and the boundary,</w:t>
      </w:r>
      <w:r>
        <w:t xml:space="preserve"> </w:t>
      </w:r>
      <w:r>
        <w:t xml:space="preserve">allocator, loader and driver-admission theorems are precisely the invariants that</w:t>
      </w:r>
      <w:r>
        <w:t xml:space="preserve"> </w:t>
      </w:r>
      <w:r>
        <w:t xml:space="preserve">must hold for the code admitted through that gate to behave as the attestation</w:t>
      </w:r>
      <w:r>
        <w:t xml:space="preserve"> </w:t>
      </w:r>
      <w:r>
        <w:t xml:space="preserve">promises.</w:t>
      </w:r>
    </w:p>
    <w:bookmarkEnd w:id="12"/>
    <w:bookmarkStart w:id="13" w:name="preliminaries-and-notation"/>
    <w:p>
      <w:pPr>
        <w:pStyle w:val="Heading1"/>
      </w:pPr>
      <w:r>
        <w:rPr>
          <w:rStyle w:val="SectionNumber"/>
        </w:rPr>
        <w:t xml:space="preserve">5</w:t>
      </w:r>
      <w:r>
        <w:tab/>
      </w:r>
      <w:r>
        <w:t xml:space="preserve">Preliminaries and Notation</w:t>
      </w:r>
    </w:p>
    <w:p>
      <w:pPr>
        <w:pStyle w:val="FirstParagraph"/>
      </w:pPr>
      <w:r>
        <w:t xml:space="preserve">We write</w:t>
      </w:r>
      <w:r>
        <w:t xml:space="preserve"> </w:t>
      </w:r>
      <m:oMath>
        <m:r>
          <m:rPr>
            <m:scr m:val="double-struck"/>
            <m:sty m:val="p"/>
          </m:rPr>
          <m:t>B</m:t>
        </m:r>
        <m:r>
          <m:rPr>
            <m:sty m:val="p"/>
          </m:rPr>
          <m:t>=</m:t>
        </m:r>
        <m:r>
          <m:rPr>
            <m:sty m:val="p"/>
          </m:rPr>
          <m:t>{</m:t>
        </m:r>
        <m:r>
          <m:rPr>
            <m:sty m:val="p"/>
          </m:rPr>
          <m:t>⊥</m:t>
        </m:r>
        <m:r>
          <m:rPr>
            <m:sty m:val="p"/>
          </m:rPr>
          <m:t>,</m:t>
        </m:r>
        <m:r>
          <m:rPr>
            <m:sty m:val="p"/>
          </m:rPr>
          <m:t>⊤</m:t>
        </m:r>
        <m:r>
          <m:rPr>
            <m:sty m:val="p"/>
          </m:rPr>
          <m:t>}</m:t>
        </m:r>
      </m:oMath>
      <w:r>
        <w:t xml:space="preserve"> </w:t>
      </w:r>
      <w:r>
        <w:t xml:space="preserve">for the Booleans and</w:t>
      </w:r>
      <w:r>
        <w:t xml:space="preserve"> </w:t>
      </w:r>
      <m:oMath>
        <m:r>
          <m:rPr>
            <m:scr m:val="double-struck"/>
            <m:sty m:val="p"/>
          </m:rPr>
          <m:t>N</m:t>
        </m:r>
      </m:oMath>
      <w:r>
        <w:t xml:space="preserve"> </w:t>
      </w:r>
      <w:r>
        <w:t xml:space="preserve">for the</w:t>
      </w:r>
      <w:r>
        <w:t xml:space="preserve"> </w:t>
      </w:r>
      <w:r>
        <w:t xml:space="preserve">naturals. A machine word of width</w:t>
      </w:r>
      <w:r>
        <w:t xml:space="preserve"> </w:t>
      </w:r>
      <m:oMath>
        <m:r>
          <m:t>w</m:t>
        </m:r>
      </m:oMath>
      <w:r>
        <w:t xml:space="preserve"> </w:t>
      </w:r>
      <w:r>
        <w:t xml:space="preserve">is an element of</w:t>
      </w:r>
      <w:r>
        <w:t xml:space="preserve"> </w:t>
      </w:r>
      <m:oMath>
        <m:sSub>
          <m:e>
            <m:r>
              <m:rPr>
                <m:scr m:val="double-struck"/>
                <m:sty m:val="p"/>
              </m:rPr>
              <m:t>Z</m:t>
            </m:r>
          </m:e>
          <m:sub>
            <m:sSup>
              <m:e>
                <m:r>
                  <m:t>2</m:t>
                </m:r>
              </m:e>
              <m:sup>
                <m:r>
                  <m:t>w</m:t>
                </m:r>
              </m:sup>
            </m:sSup>
          </m:sub>
        </m:sSub>
      </m:oMath>
      <w:r>
        <w:t xml:space="preserve">; we use</w:t>
      </w:r>
      <w:r>
        <w:t xml:space="preserve"> </w:t>
      </w:r>
      <m:oMath>
        <m:r>
          <m:t>w</m:t>
        </m:r>
        <m:r>
          <m:rPr>
            <m:sty m:val="p"/>
          </m:rPr>
          <m:t>=</m:t>
        </m:r>
        <m:r>
          <m:t>64</m:t>
        </m:r>
      </m:oMath>
      <w:r>
        <w:t xml:space="preserve"> </w:t>
      </w:r>
      <w:r>
        <w:t xml:space="preserve">for addresses and treat words as elements of</w:t>
      </w:r>
      <w:r>
        <w:t xml:space="preserve"> </w:t>
      </w:r>
      <m:oMath>
        <m:r>
          <m:rPr>
            <m:scr m:val="double-struck"/>
            <m:sty m:val="p"/>
          </m:rPr>
          <m:t>N</m:t>
        </m:r>
      </m:oMath>
      <w:r>
        <w:t xml:space="preserve"> </w:t>
      </w:r>
      <w:r>
        <w:t xml:space="preserve">bounded by</w:t>
      </w:r>
      <w:r>
        <w:t xml:space="preserve"> </w:t>
      </w:r>
      <m:oMath>
        <m:sSup>
          <m:e>
            <m:r>
              <m:t>2</m:t>
            </m:r>
          </m:e>
          <m:sup>
            <m:r>
              <m:t>w</m:t>
            </m:r>
          </m:sup>
        </m:sSup>
      </m:oMath>
      <w:r>
        <w:t xml:space="preserve">, making overflow explicit. For</w:t>
      </w:r>
      <w:r>
        <w:t xml:space="preserve"> </w:t>
      </w:r>
      <m:oMath>
        <m:r>
          <m:t>x</m:t>
        </m:r>
        <m:r>
          <m:rPr>
            <m:sty m:val="p"/>
          </m:rPr>
          <m:t>∈</m:t>
        </m:r>
        <m:r>
          <m:rPr>
            <m:scr m:val="double-struck"/>
            <m:sty m:val="p"/>
          </m:rPr>
          <m:t>N</m:t>
        </m:r>
      </m:oMath>
      <w:r>
        <w:t xml:space="preserve"> </w:t>
      </w:r>
      <w:r>
        <w:t xml:space="preserve">and bit index</w:t>
      </w:r>
      <w:r>
        <w:t xml:space="preserve"> </w:t>
      </w:r>
      <m:oMath>
        <m:r>
          <m:t>i</m:t>
        </m:r>
        <m:r>
          <m:rPr>
            <m:sty m:val="p"/>
          </m:rPr>
          <m:t>∈</m:t>
        </m:r>
        <m:r>
          <m:rPr>
            <m:scr m:val="double-struck"/>
            <m:sty m:val="p"/>
          </m:rPr>
          <m:t>N</m:t>
        </m:r>
      </m:oMath>
      <w:r>
        <w:t xml:space="preserve">,</w:t>
      </w:r>
      <w:r>
        <w:t xml:space="preserve"> </w:t>
      </w:r>
      <m:oMath>
        <m:r>
          <m:rPr>
            <m:sty m:val="p"/>
          </m:rPr>
          <m:t>t</m:t>
        </m:r>
        <m:r>
          <m:rPr>
            <m:sty m:val="p"/>
          </m:rPr>
          <m:t>e</m:t>
        </m:r>
        <m:r>
          <m:rPr>
            <m:sty m:val="p"/>
          </m:rPr>
          <m:t>s</m:t>
        </m:r>
        <m:r>
          <m:rPr>
            <m:sty m:val="p"/>
          </m:rPr>
          <m:t>t</m:t>
        </m:r>
        <m:r>
          <m:rPr>
            <m:sty m:val="p"/>
          </m:rPr>
          <m:t>B</m:t>
        </m:r>
        <m:r>
          <m:rPr>
            <m:sty m:val="p"/>
          </m:rPr>
          <m:t>i</m:t>
        </m:r>
        <m:r>
          <m:rPr>
            <m:sty m:val="p"/>
          </m:rPr>
          <m:t>t</m:t>
        </m:r>
        <m:r>
          <m:rPr>
            <m:sty m:val="p"/>
          </m:rPr>
          <m:t>(</m:t>
        </m:r>
        <m:r>
          <m:t>x</m:t>
        </m:r>
        <m:r>
          <m:rPr>
            <m:sty m:val="p"/>
          </m:rPr>
          <m:t>,</m:t>
        </m:r>
        <m:r>
          <m:t>i</m:t>
        </m:r>
        <m:r>
          <m:rPr>
            <m:sty m:val="p"/>
          </m:rPr>
          <m:t>)</m:t>
        </m:r>
        <m:r>
          <m:rPr>
            <m:sty m:val="p"/>
          </m:rPr>
          <m:t>∈</m:t>
        </m:r>
        <m:r>
          <m:rPr>
            <m:scr m:val="double-struck"/>
            <m:sty m:val="p"/>
          </m:rPr>
          <m:t>B</m:t>
        </m:r>
      </m:oMath>
      <w:r>
        <w:t xml:space="preserve"> </w:t>
      </w:r>
      <w:r>
        <w:t xml:space="preserve">denotes the</w:t>
      </w:r>
      <w:r>
        <w:t xml:space="preserve"> </w:t>
      </w:r>
      <m:oMath>
        <m:r>
          <m:t>i</m:t>
        </m:r>
      </m:oMath>
      <w:r>
        <w:t xml:space="preserve">-th</w:t>
      </w:r>
      <w:r>
        <w:t xml:space="preserve"> </w:t>
      </w:r>
      <w:r>
        <w:t xml:space="preserve">bit of the binary expansion of</w:t>
      </w:r>
      <w:r>
        <w:t xml:space="preserve"> </w:t>
      </w:r>
      <m:oMath>
        <m:r>
          <m:t>x</m:t>
        </m:r>
      </m:oMath>
      <w:r>
        <w:t xml:space="preserve">; bitwise disjunction, conjunction and the</w:t>
      </w:r>
      <w:r>
        <w:t xml:space="preserve"> </w:t>
      </w:r>
      <w:r>
        <w:t xml:space="preserve">two-power are written</w:t>
      </w:r>
      <w:r>
        <w:t xml:space="preserve"> </w:t>
      </w:r>
      <m:oMath>
        <m:r>
          <m:rPr>
            <m:sty m:val="p"/>
          </m:rPr>
          <m:t>∨</m:t>
        </m:r>
      </m:oMath>
      <w:r>
        <w:t xml:space="preserve">,</w:t>
      </w:r>
      <w:r>
        <w:t xml:space="preserve"> </w:t>
      </w:r>
      <m:oMath>
        <m:r>
          <m:rPr>
            <m:sty m:val="p"/>
          </m:rPr>
          <m:t>∧</m:t>
        </m:r>
      </m:oMath>
      <w:r>
        <w:t xml:space="preserve"> </w:t>
      </w:r>
      <w:r>
        <w:t xml:space="preserve">and</w:t>
      </w:r>
      <w:r>
        <w:t xml:space="preserve"> </w:t>
      </w:r>
      <m:oMath>
        <m:sSup>
          <m:e>
            <m:r>
              <m:t>2</m:t>
            </m:r>
          </m:e>
          <m:sup>
            <m:r>
              <m:t>i</m:t>
            </m:r>
          </m:sup>
        </m:sSup>
      </m:oMath>
      <w:r>
        <w:t xml:space="preserve"> </w:t>
      </w:r>
      <w:r>
        <w:t xml:space="preserve">in the usual way, lifted to</w:t>
      </w:r>
      <w:r>
        <w:t xml:space="preserve"> </w:t>
      </w:r>
      <w:r>
        <w:t xml:space="preserve">words. Page granularity is</w:t>
      </w:r>
      <w:r>
        <w:t xml:space="preserve"> </w:t>
      </w:r>
      <m:oMath>
        <m:r>
          <m:t>P</m:t>
        </m:r>
        <m:r>
          <m:rPr>
            <m:sty m:val="p"/>
          </m:rPr>
          <m:t>=</m:t>
        </m:r>
        <m:r>
          <m:t>4096</m:t>
        </m:r>
      </m:oMath>
      <w:r>
        <w:t xml:space="preserve">; the page base of an address is</w:t>
      </w:r>
      <w:r>
        <w:t xml:space="preserve"> </w:t>
      </w:r>
      <m:oMath>
        <m:r>
          <m:rPr>
            <m:sty m:val="p"/>
          </m:rPr>
          <m:t>⌊</m:t>
        </m:r>
        <m:r>
          <m:t>x</m:t>
        </m:r>
        <m:sSub>
          <m:e>
            <m:r>
              <m:rPr>
                <m:sty m:val="p"/>
              </m:rPr>
              <m:t>⌋</m:t>
            </m:r>
          </m:e>
          <m:sub>
            <m:r>
              <m:t>P</m:t>
            </m:r>
          </m:sub>
        </m:sSub>
        <m:r>
          <m:rPr>
            <m:sty m:val="p"/>
          </m:rPr>
          <m:t>=</m:t>
        </m:r>
        <m:r>
          <m:t>x</m:t>
        </m:r>
        <m:r>
          <m:rPr>
            <m:sty m:val="p"/>
          </m:rPr>
          <m:t>−</m:t>
        </m:r>
        <m:r>
          <m:rPr>
            <m:sty m:val="p"/>
          </m:rPr>
          <m:t>(</m:t>
        </m:r>
        <m:r>
          <m:t>x</m:t>
        </m:r>
        <m:r>
          <m:t> </m:t>
        </m:r>
        <m:r>
          <m:rPr>
            <m:sty m:val="p"/>
          </m:rPr>
          <m:t>mod</m:t>
        </m:r>
        <m:r>
          <m:t> </m:t>
        </m:r>
        <m:r>
          <m:t>P</m:t>
        </m:r>
        <m:r>
          <m:rPr>
            <m:sty m:val="p"/>
          </m:rPr>
          <m:t>)</m:t>
        </m:r>
      </m:oMath>
      <w:r>
        <w:t xml:space="preserve">.</w:t>
      </w:r>
    </w:p>
    <w:p>
      <w:pPr>
        <w:pStyle w:val="BodyText"/>
      </w:pPr>
      <w:r>
        <w:t xml:space="preserve">The Lean development is</w:t>
      </w:r>
      <w:r>
        <w:t xml:space="preserve"> </w:t>
      </w:r>
      <w:r>
        <w:rPr>
          <w:i/>
          <w:iCs/>
        </w:rPr>
        <w:t xml:space="preserve">core-only</w:t>
      </w:r>
      <w:r>
        <w:t xml:space="preserve">: it depends on no external mathematical</w:t>
      </w:r>
      <w:r>
        <w:t xml:space="preserve"> </w:t>
      </w:r>
      <w:r>
        <w:t xml:space="preserve">library, so any conforming Lean 4 kernel checks it and no theorem can rest on an</w:t>
      </w:r>
      <w:r>
        <w:t xml:space="preserve"> </w:t>
      </w:r>
      <w:r>
        <w:t xml:space="preserve">unintended lemma. A Lean theorem</w:t>
      </w:r>
      <w:r>
        <w:t xml:space="preserve"> </w:t>
      </w:r>
      <m:oMath>
        <m:r>
          <m:t>T</m:t>
        </m:r>
      </m:oMath>
      <w:r>
        <w:t xml:space="preserve"> </w:t>
      </w:r>
      <w:r>
        <w:t xml:space="preserve">has an</w:t>
      </w:r>
      <w:r>
        <w:t xml:space="preserve"> </w:t>
      </w:r>
      <w:r>
        <w:rPr>
          <w:b/>
          <w:bCs/>
        </w:rPr>
        <w:t xml:space="preserve">axiom closure</w:t>
      </w:r>
      <w:r>
        <w:t xml:space="preserve"> </w:t>
      </w:r>
      <m:oMath>
        <m:r>
          <m:rPr>
            <m:sty m:val="p"/>
          </m:rPr>
          <m:t>A</m:t>
        </m:r>
        <m:r>
          <m:rPr>
            <m:sty m:val="p"/>
          </m:rPr>
          <m:t>x</m:t>
        </m:r>
        <m:r>
          <m:rPr>
            <m:sty m:val="p"/>
          </m:rPr>
          <m:t>(</m:t>
        </m:r>
        <m:r>
          <m:t>T</m:t>
        </m:r>
        <m:r>
          <m:rPr>
            <m:sty m:val="p"/>
          </m:rPr>
          <m:t>)</m:t>
        </m:r>
      </m:oMath>
      <w:r>
        <w:t xml:space="preserve">,</w:t>
      </w:r>
      <w:r>
        <w:t xml:space="preserve"> </w:t>
      </w:r>
      <w:r>
        <w:t xml:space="preserve">the set of axioms its proof term ultimately depends on, computable by the kernel</w:t>
      </w:r>
      <w:r>
        <w:t xml:space="preserve"> </w:t>
      </w:r>
      <w:r>
        <w:t xml:space="preserve">itself. We write</w:t>
      </w:r>
      <w:r>
        <w:t xml:space="preserve"> </w:t>
      </w:r>
      <m:oMath>
        <m:r>
          <m:rPr>
            <m:scr m:val="script"/>
            <m:sty m:val="p"/>
          </m:rPr>
          <m:t>S</m:t>
        </m:r>
        <m:r>
          <m:rPr>
            <m:sty m:val="p"/>
          </m:rPr>
          <m:t>=</m:t>
        </m:r>
        <m:r>
          <m:rPr>
            <m:sty m:val="p"/>
          </m:rPr>
          <m:t>{</m:t>
        </m:r>
        <m:r>
          <m:rPr>
            <m:scr m:val="sans-serif"/>
            <m:sty m:val="p"/>
          </m:rPr>
          <m:t>p</m:t>
        </m:r>
        <m:r>
          <m:rPr>
            <m:scr m:val="sans-serif"/>
            <m:sty m:val="p"/>
          </m:rPr>
          <m:t>r</m:t>
        </m:r>
        <m:r>
          <m:rPr>
            <m:scr m:val="sans-serif"/>
            <m:sty m:val="p"/>
          </m:rPr>
          <m:t>o</m:t>
        </m:r>
        <m:r>
          <m:rPr>
            <m:scr m:val="sans-serif"/>
            <m:sty m:val="p"/>
          </m:rPr>
          <m:t>p</m:t>
        </m:r>
        <m:r>
          <m:rPr>
            <m:scr m:val="sans-serif"/>
            <m:sty m:val="p"/>
          </m:rPr>
          <m:t>e</m:t>
        </m:r>
        <m:r>
          <m:rPr>
            <m:scr m:val="sans-serif"/>
            <m:sty m:val="p"/>
          </m:rPr>
          <m:t>x</m:t>
        </m:r>
        <m:r>
          <m:rPr>
            <m:scr m:val="sans-serif"/>
            <m:sty m:val="p"/>
          </m:rPr>
          <m:t>t</m:t>
        </m:r>
        <m:r>
          <m:rPr>
            <m:sty m:val="p"/>
          </m:rPr>
          <m:t>,</m:t>
        </m:r>
        <m:r>
          <m:rPr>
            <m:scr m:val="sans-serif"/>
            <m:sty m:val="p"/>
          </m:rPr>
          <m:t>C</m:t>
        </m:r>
        <m:r>
          <m:rPr>
            <m:scr m:val="sans-serif"/>
            <m:sty m:val="p"/>
          </m:rPr>
          <m:t>l</m:t>
        </m:r>
        <m:r>
          <m:rPr>
            <m:scr m:val="sans-serif"/>
            <m:sty m:val="p"/>
          </m:rPr>
          <m:t>a</m:t>
        </m:r>
        <m:r>
          <m:rPr>
            <m:scr m:val="sans-serif"/>
            <m:sty m:val="p"/>
          </m:rPr>
          <m:t>s</m:t>
        </m:r>
        <m:r>
          <m:rPr>
            <m:scr m:val="sans-serif"/>
            <m:sty m:val="p"/>
          </m:rPr>
          <m:t>s</m:t>
        </m:r>
        <m:r>
          <m:rPr>
            <m:scr m:val="sans-serif"/>
            <m:sty m:val="p"/>
          </m:rPr>
          <m:t>i</m:t>
        </m:r>
        <m:r>
          <m:rPr>
            <m:scr m:val="sans-serif"/>
            <m:sty m:val="p"/>
          </m:rPr>
          <m:t>c</m:t>
        </m:r>
        <m:r>
          <m:rPr>
            <m:scr m:val="sans-serif"/>
            <m:sty m:val="p"/>
          </m:rPr>
          <m:t>a</m:t>
        </m:r>
        <m:r>
          <m:rPr>
            <m:scr m:val="sans-serif"/>
            <m:sty m:val="p"/>
          </m:rPr>
          <m:t>l</m:t>
        </m:r>
        <m:r>
          <m:rPr>
            <m:scr m:val="sans-serif"/>
            <m:sty m:val="p"/>
          </m:rPr>
          <m:t>.</m:t>
        </m:r>
        <m:r>
          <m:rPr>
            <m:scr m:val="sans-serif"/>
            <m:sty m:val="p"/>
          </m:rPr>
          <m:t>c</m:t>
        </m:r>
        <m:r>
          <m:rPr>
            <m:scr m:val="sans-serif"/>
            <m:sty m:val="p"/>
          </m:rPr>
          <m:t>h</m:t>
        </m:r>
        <m:r>
          <m:rPr>
            <m:scr m:val="sans-serif"/>
            <m:sty m:val="p"/>
          </m:rPr>
          <m:t>o</m:t>
        </m:r>
        <m:r>
          <m:rPr>
            <m:scr m:val="sans-serif"/>
            <m:sty m:val="p"/>
          </m:rPr>
          <m:t>i</m:t>
        </m:r>
        <m:r>
          <m:rPr>
            <m:scr m:val="sans-serif"/>
            <m:sty m:val="p"/>
          </m:rPr>
          <m:t>c</m:t>
        </m:r>
        <m:r>
          <m:rPr>
            <m:scr m:val="sans-serif"/>
            <m:sty m:val="p"/>
          </m:rPr>
          <m:t>e</m:t>
        </m:r>
        <m:r>
          <m:rPr>
            <m:sty m:val="p"/>
          </m:rPr>
          <m:t>,</m:t>
        </m:r>
        <m:r>
          <m:rPr>
            <m:scr m:val="sans-serif"/>
            <m:sty m:val="p"/>
          </m:rPr>
          <m:t>Q</m:t>
        </m:r>
        <m:r>
          <m:rPr>
            <m:scr m:val="sans-serif"/>
            <m:sty m:val="p"/>
          </m:rPr>
          <m:t>u</m:t>
        </m:r>
        <m:r>
          <m:rPr>
            <m:scr m:val="sans-serif"/>
            <m:sty m:val="p"/>
          </m:rPr>
          <m:t>o</m:t>
        </m:r>
        <m:r>
          <m:rPr>
            <m:scr m:val="sans-serif"/>
            <m:sty m:val="p"/>
          </m:rPr>
          <m:t>t</m:t>
        </m:r>
        <m:r>
          <m:rPr>
            <m:scr m:val="sans-serif"/>
            <m:sty m:val="p"/>
          </m:rPr>
          <m:t>.</m:t>
        </m:r>
        <m:r>
          <m:rPr>
            <m:scr m:val="sans-serif"/>
            <m:sty m:val="p"/>
          </m:rPr>
          <m:t>s</m:t>
        </m:r>
        <m:r>
          <m:rPr>
            <m:scr m:val="sans-serif"/>
            <m:sty m:val="p"/>
          </m:rPr>
          <m:t>o</m:t>
        </m:r>
        <m:r>
          <m:rPr>
            <m:scr m:val="sans-serif"/>
            <m:sty m:val="p"/>
          </m:rPr>
          <m:t>u</m:t>
        </m:r>
        <m:r>
          <m:rPr>
            <m:scr m:val="sans-serif"/>
            <m:sty m:val="p"/>
          </m:rPr>
          <m:t>n</m:t>
        </m:r>
        <m:r>
          <m:rPr>
            <m:scr m:val="sans-serif"/>
            <m:sty m:val="p"/>
          </m:rPr>
          <m:t>d</m:t>
        </m:r>
        <m:r>
          <m:rPr>
            <m:sty m:val="p"/>
          </m:rPr>
          <m:t>}</m:t>
        </m:r>
      </m:oMath>
      <w:r>
        <w:t xml:space="preserve"> </w:t>
      </w:r>
      <w:r>
        <w:t xml:space="preserve">for the three standard axioms of Lean’s logic. A</w:t>
      </w:r>
      <w:r>
        <w:t xml:space="preserve"> </w:t>
      </w:r>
      <w:r>
        <w:rPr>
          <w:rStyle w:val="VerbatimChar"/>
        </w:rPr>
        <w:t xml:space="preserve">sorry</w:t>
      </w:r>
      <w:r>
        <w:t xml:space="preserve"> </w:t>
      </w:r>
      <w:r>
        <w:t xml:space="preserve">anywhere in a proof introduces the distinguished axiom</w:t>
      </w:r>
      <w:r>
        <w:t xml:space="preserve"> </w:t>
      </w:r>
      <m:oMath>
        <m:r>
          <m:rPr>
            <m:scr m:val="sans-serif"/>
            <m:sty m:val="p"/>
          </m:rPr>
          <m:t>s</m:t>
        </m:r>
        <m:r>
          <m:rPr>
            <m:scr m:val="sans-serif"/>
            <m:sty m:val="p"/>
          </m:rPr>
          <m:t>o</m:t>
        </m:r>
        <m:r>
          <m:rPr>
            <m:scr m:val="sans-serif"/>
            <m:sty m:val="p"/>
          </m:rPr>
          <m:t>r</m:t>
        </m:r>
        <m:r>
          <m:rPr>
            <m:scr m:val="sans-serif"/>
            <m:sty m:val="p"/>
          </m:rPr>
          <m:t>r</m:t>
        </m:r>
        <m:r>
          <m:rPr>
            <m:scr m:val="sans-serif"/>
            <m:sty m:val="p"/>
          </m:rPr>
          <m:t>y</m:t>
        </m:r>
        <m:r>
          <m:rPr>
            <m:scr m:val="sans-serif"/>
            <m:sty m:val="p"/>
          </m:rPr>
          <m:t>A</m:t>
        </m:r>
        <m:r>
          <m:rPr>
            <m:scr m:val="sans-serif"/>
            <m:sty m:val="p"/>
          </m:rPr>
          <m:t>x</m:t>
        </m:r>
      </m:oMath>
      <w:r>
        <w:t xml:space="preserve"> </w:t>
      </w:r>
      <w:r>
        <w:t xml:space="preserve">into</w:t>
      </w:r>
      <w:r>
        <w:t xml:space="preserve"> </w:t>
      </w:r>
      <w:r>
        <w:t xml:space="preserve">the closure.</w:t>
      </w:r>
    </w:p>
    <w:p>
      <w:pPr>
        <w:pStyle w:val="BodyText"/>
      </w:pPr>
      <w:r>
        <w:rPr>
          <w:b/>
          <w:bCs/>
        </w:rPr>
        <w:t xml:space="preserve">Definition 1 (Soundness policy).</w:t>
      </w:r>
      <w:r>
        <w:t xml:space="preserve"> </w:t>
      </w:r>
      <w:r>
        <w:t xml:space="preserve">A theorem</w:t>
      </w:r>
      <w:r>
        <w:t xml:space="preserve"> </w:t>
      </w:r>
      <m:oMath>
        <m:r>
          <m:t>T</m:t>
        </m:r>
      </m:oMath>
      <w:r>
        <w:t xml:space="preserve"> </w:t>
      </w:r>
      <w:r>
        <w:t xml:space="preserve">is</w:t>
      </w:r>
      <w:r>
        <w:t xml:space="preserve"> </w:t>
      </w:r>
      <w:r>
        <w:rPr>
          <w:i/>
          <w:iCs/>
        </w:rPr>
        <w:t xml:space="preserve">admissible</w:t>
      </w:r>
      <w:r>
        <w:t xml:space="preserve"> </w:t>
      </w:r>
      <w:r>
        <w:t xml:space="preserve">iff</w:t>
      </w:r>
      <w:r>
        <w:t xml:space="preserve"> </w:t>
      </w:r>
      <m:oMath>
        <m:r>
          <m:rPr>
            <m:sty m:val="p"/>
          </m:rPr>
          <m:t>A</m:t>
        </m:r>
        <m:r>
          <m:rPr>
            <m:sty m:val="p"/>
          </m:rPr>
          <m:t>x</m:t>
        </m:r>
        <m:r>
          <m:rPr>
            <m:sty m:val="p"/>
          </m:rPr>
          <m:t>(</m:t>
        </m:r>
        <m:r>
          <m:t>T</m:t>
        </m:r>
        <m:r>
          <m:rPr>
            <m:sty m:val="p"/>
          </m:rPr>
          <m:t>)</m:t>
        </m:r>
        <m:r>
          <m:rPr>
            <m:sty m:val="p"/>
          </m:rPr>
          <m:t>⊆</m:t>
        </m:r>
        <m:r>
          <m:rPr>
            <m:scr m:val="script"/>
            <m:sty m:val="p"/>
          </m:rPr>
          <m:t>S</m:t>
        </m:r>
      </m:oMath>
      <w:r>
        <w:t xml:space="preserve">. In particular</w:t>
      </w:r>
      <w:r>
        <w:t xml:space="preserve"> </w:t>
      </w:r>
      <m:oMath>
        <m:r>
          <m:rPr>
            <m:scr m:val="sans-serif"/>
            <m:sty m:val="p"/>
          </m:rPr>
          <m:t>s</m:t>
        </m:r>
        <m:r>
          <m:rPr>
            <m:scr m:val="sans-serif"/>
            <m:sty m:val="p"/>
          </m:rPr>
          <m:t>o</m:t>
        </m:r>
        <m:r>
          <m:rPr>
            <m:scr m:val="sans-serif"/>
            <m:sty m:val="p"/>
          </m:rPr>
          <m:t>r</m:t>
        </m:r>
        <m:r>
          <m:rPr>
            <m:scr m:val="sans-serif"/>
            <m:sty m:val="p"/>
          </m:rPr>
          <m:t>r</m:t>
        </m:r>
        <m:r>
          <m:rPr>
            <m:scr m:val="sans-serif"/>
            <m:sty m:val="p"/>
          </m:rPr>
          <m:t>y</m:t>
        </m:r>
        <m:r>
          <m:rPr>
            <m:scr m:val="sans-serif"/>
            <m:sty m:val="p"/>
          </m:rPr>
          <m:t>A</m:t>
        </m:r>
        <m:r>
          <m:rPr>
            <m:scr m:val="sans-serif"/>
            <m:sty m:val="p"/>
          </m:rPr>
          <m:t>x</m:t>
        </m:r>
        <m:r>
          <m:rPr>
            <m:sty m:val="p"/>
          </m:rPr>
          <m:t>∉</m:t>
        </m:r>
        <m:r>
          <m:rPr>
            <m:sty m:val="p"/>
          </m:rPr>
          <m:t>A</m:t>
        </m:r>
        <m:r>
          <m:rPr>
            <m:sty m:val="p"/>
          </m:rPr>
          <m:t>x</m:t>
        </m:r>
        <m:r>
          <m:rPr>
            <m:sty m:val="p"/>
          </m:rPr>
          <m:t>(</m:t>
        </m:r>
        <m:r>
          <m:t>T</m:t>
        </m:r>
        <m:r>
          <m:rPr>
            <m:sty m:val="p"/>
          </m:rPr>
          <m:t>)</m:t>
        </m:r>
      </m:oMath>
      <w:r>
        <w:t xml:space="preserve">, so every admissible theorem is fully proven.</w:t>
      </w:r>
    </w:p>
    <w:p>
      <w:pPr>
        <w:pStyle w:val="BodyText"/>
      </w:pPr>
      <w:r>
        <w:t xml:space="preserve">The build gate</w:t>
      </w:r>
      <w:r>
        <w:t xml:space="preserve"> </w:t>
      </w:r>
      <w:r>
        <w:rPr>
          <w:rStyle w:val="VerbatimChar"/>
        </w:rPr>
        <w:t xml:space="preserve">AxiomProfile.lean</w:t>
      </w:r>
      <w:r>
        <w:t xml:space="preserve"> </w:t>
      </w:r>
      <w:r>
        <w:t xml:space="preserve">enumerates the flagship theorems and prints</w:t>
      </w:r>
      <w:r>
        <w:t xml:space="preserve"> </w:t>
      </w:r>
      <w:r>
        <w:t xml:space="preserve">each</w:t>
      </w:r>
      <w:r>
        <w:t xml:space="preserve"> </w:t>
      </w:r>
      <m:oMath>
        <m:r>
          <m:rPr>
            <m:sty m:val="p"/>
          </m:rPr>
          <m:t>A</m:t>
        </m:r>
        <m:r>
          <m:rPr>
            <m:sty m:val="p"/>
          </m:rPr>
          <m:t>x</m:t>
        </m:r>
        <m:r>
          <m:rPr>
            <m:sty m:val="p"/>
          </m:rPr>
          <m:t>(</m:t>
        </m:r>
        <m:r>
          <m:t>T</m:t>
        </m:r>
        <m:r>
          <m:rPr>
            <m:sty m:val="p"/>
          </m:rPr>
          <m:t>)</m:t>
        </m:r>
      </m:oMath>
      <w:r>
        <w:t xml:space="preserve">; CI rejects any run in which admissibility fails.</w:t>
      </w:r>
    </w:p>
    <w:bookmarkEnd w:id="13"/>
    <w:bookmarkStart w:id="14" w:name="the-verification-architecture"/>
    <w:p>
      <w:pPr>
        <w:pStyle w:val="Heading1"/>
      </w:pPr>
      <w:r>
        <w:rPr>
          <w:rStyle w:val="SectionNumber"/>
        </w:rPr>
        <w:t xml:space="preserve">6</w:t>
      </w:r>
      <w:r>
        <w:tab/>
      </w:r>
      <w:r>
        <w:t xml:space="preserve">The Verification Architecture</w:t>
      </w:r>
    </w:p>
    <w:p>
      <w:pPr>
        <w:pStyle w:val="FirstParagraph"/>
      </w:pPr>
      <w:r>
        <w:t xml:space="preserve">The layers below are ordered by the strength of the proof-to-code link, weakest</w:t>
      </w:r>
      <w:r>
        <w:t xml:space="preserve"> </w:t>
      </w:r>
      <w:r>
        <w:t xml:space="preserve">first. Each is re-checked on every push.</w:t>
      </w:r>
    </w:p>
    <w:p>
      <w:pPr>
        <w:pStyle w:val="BodyText"/>
      </w:pPr>
      <w:r>
        <w:rPr>
          <w:b/>
          <w:bCs/>
        </w:rPr>
        <w:t xml:space="preserve">Layer 0 (hygiene).</w:t>
      </w:r>
      <w:r>
        <w:t xml:space="preserve"> </w:t>
      </w:r>
      <w:r>
        <w:t xml:space="preserve">A static gate scans all production Rust under</w:t>
      </w:r>
      <w:r>
        <w:t xml:space="preserve"> </w:t>
      </w:r>
      <w:r>
        <w:rPr>
          <w:rStyle w:val="VerbatimChar"/>
        </w:rPr>
        <w:t xml:space="preserve">src/</w:t>
      </w:r>
      <w:r>
        <w:t xml:space="preserve"> </w:t>
      </w:r>
      <w:r>
        <w:t xml:space="preserve">and</w:t>
      </w:r>
      <w:r>
        <w:t xml:space="preserve"> </w:t>
      </w:r>
      <w:r>
        <w:rPr>
          <w:rStyle w:val="VerbatimChar"/>
        </w:rPr>
        <w:t xml:space="preserve">userland/</w:t>
      </w:r>
      <w:r>
        <w:t xml:space="preserve"> </w:t>
      </w:r>
      <w:r>
        <w:t xml:space="preserve">and rejects panic paths (</w:t>
      </w:r>
      <w:r>
        <w:rPr>
          <w:rStyle w:val="VerbatimChar"/>
        </w:rPr>
        <w:t xml:space="preserve">unwrap</w:t>
      </w:r>
      <w:r>
        <w:t xml:space="preserve">,</w:t>
      </w:r>
      <w:r>
        <w:t xml:space="preserve"> </w:t>
      </w:r>
      <w:r>
        <w:rPr>
          <w:rStyle w:val="VerbatimChar"/>
        </w:rPr>
        <w:t xml:space="preserve">expect</w:t>
      </w:r>
      <w:r>
        <w:t xml:space="preserve">,</w:t>
      </w:r>
      <w:r>
        <w:t xml:space="preserve"> </w:t>
      </w:r>
      <w:r>
        <w:rPr>
          <w:rStyle w:val="VerbatimChar"/>
        </w:rPr>
        <w:t xml:space="preserve">panic!</w:t>
      </w:r>
      <w:r>
        <w:t xml:space="preserve">), stub macros,</w:t>
      </w:r>
      <w:r>
        <w:t xml:space="preserve"> </w:t>
      </w:r>
      <w:r>
        <w:t xml:space="preserve">and dead-code markers. This is not a correctness proof; it is a machine-enforced</w:t>
      </w:r>
      <w:r>
        <w:t xml:space="preserve"> </w:t>
      </w:r>
      <w:r>
        <w:t xml:space="preserve">invariant that the production surface contains no panic path and no stubbed</w:t>
      </w:r>
      <w:r>
        <w:t xml:space="preserve"> </w:t>
      </w:r>
      <w:r>
        <w:t xml:space="preserve">logic.</w:t>
      </w:r>
    </w:p>
    <w:p>
      <w:pPr>
        <w:pStyle w:val="BodyText"/>
      </w:pPr>
      <w:r>
        <w:rPr>
          <w:b/>
          <w:bCs/>
        </w:rPr>
        <w:t xml:space="preserve">Layer 1 (runnable proofs over real source).</w:t>
      </w:r>
      <w:r>
        <w:t xml:space="preserve"> </w:t>
      </w:r>
      <w:r>
        <w:t xml:space="preserve">Host crates include the actual</w:t>
      </w:r>
      <w:r>
        <w:t xml:space="preserve"> </w:t>
      </w:r>
      <w:r>
        <w:t xml:space="preserve">kernel and capsule source unmodified through Rust’s</w:t>
      </w:r>
      <w:r>
        <w:t xml:space="preserve"> </w:t>
      </w:r>
      <w:r>
        <w:rPr>
          <w:rStyle w:val="VerbatimChar"/>
        </w:rPr>
        <w:t xml:space="preserve">#[path]</w:t>
      </w:r>
      <w:r>
        <w:t xml:space="preserve"> </w:t>
      </w:r>
      <w:r>
        <w:t xml:space="preserve">mechanism and</w:t>
      </w:r>
      <w:r>
        <w:t xml:space="preserve"> </w:t>
      </w:r>
      <w:r>
        <w:t xml:space="preserve">execute it under</w:t>
      </w:r>
      <w:r>
        <w:t xml:space="preserve"> </w:t>
      </w:r>
      <w:r>
        <w:rPr>
          <w:rStyle w:val="VerbatimChar"/>
        </w:rPr>
        <w:t xml:space="preserve">cargo test</w:t>
      </w:r>
      <w:r>
        <w:t xml:space="preserve">, asserting concrete guarantees: VFS store and</w:t>
      </w:r>
      <w:r>
        <w:t xml:space="preserve"> </w:t>
      </w:r>
      <w:r>
        <w:t xml:space="preserve">path-canonicalization invariants, protocol-codec robustness against hostile</w:t>
      </w:r>
      <w:r>
        <w:t xml:space="preserve"> </w:t>
      </w:r>
      <w:r>
        <w:t xml:space="preserve">input, caller-attestation rejecting impersonation, and differential and random</w:t>
      </w:r>
      <w:r>
        <w:t xml:space="preserve"> </w:t>
      </w:r>
      <w:r>
        <w:t xml:space="preserve">fuzz proofs establishing that parsers neither panic nor violate invariants over</w:t>
      </w:r>
      <w:r>
        <w:t xml:space="preserve"> </w:t>
      </w:r>
      <w:r>
        <w:t xml:space="preserve">millions of inputs. Cryptographic primitives are checked against published</w:t>
      </w:r>
      <w:r>
        <w:t xml:space="preserve"> </w:t>
      </w:r>
      <w:r>
        <w:t xml:space="preserve">known-answer vectors (FIPS 180-4, FIPS 202, RFC 8439, RFC 8032, and others),</w:t>
      </w:r>
      <w:r>
        <w:t xml:space="preserve"> </w:t>
      </w:r>
      <w:r>
        <w:t xml:space="preserve">each with tamper rejection.</w:t>
      </w:r>
    </w:p>
    <w:p>
      <w:pPr>
        <w:pStyle w:val="BodyText"/>
      </w:pPr>
      <w:r>
        <w:rPr>
          <w:b/>
          <w:bCs/>
        </w:rPr>
        <w:t xml:space="preserve">Layer 1b (bounded model checking).</w:t>
      </w:r>
      <w:r>
        <w:t xml:space="preserve"> </w:t>
      </w:r>
      <w:r>
        <w:t xml:space="preserve">Kani harnesses exhaustively check</w:t>
      </w:r>
      <w:r>
        <w:t xml:space="preserve"> </w:t>
      </w:r>
      <w:r>
        <w:t xml:space="preserve">functions over all inputs within a bound; notably, the untrusted</w:t>
      </w:r>
      <w:r>
        <w:t xml:space="preserve"> </w:t>
      </w:r>
      <w:r>
        <w:t xml:space="preserve">attestation-trailer deserializer is proven</w:t>
      </w:r>
      <w:r>
        <w:t xml:space="preserve"> </w:t>
      </w:r>
      <w:r>
        <w:rPr>
          <w:i/>
          <w:iCs/>
        </w:rPr>
        <w:t xml:space="preserve">total</w:t>
      </w:r>
      <w:r>
        <w:t xml:space="preserve">, i.e. it terminates without</w:t>
      </w:r>
      <w:r>
        <w:t xml:space="preserve"> </w:t>
      </w:r>
      <w:r>
        <w:t xml:space="preserve">panic on every input up to the bound.</w:t>
      </w:r>
    </w:p>
    <w:p>
      <w:pPr>
        <w:pStyle w:val="BodyText"/>
      </w:pPr>
      <w:r>
        <w:rPr>
          <w:b/>
          <w:bCs/>
        </w:rPr>
        <w:t xml:space="preserve">Layer 2 (Lean specification).</w:t>
      </w:r>
      <w:r>
        <w:t xml:space="preserve"> </w:t>
      </w:r>
      <w:r>
        <w:t xml:space="preserve">The abstract security theorems (§4).</w:t>
      </w:r>
    </w:p>
    <w:p>
      <w:pPr>
        <w:pStyle w:val="BodyText"/>
      </w:pPr>
      <w:r>
        <w:rPr>
          <w:b/>
          <w:bCs/>
        </w:rPr>
        <w:t xml:space="preserve">Layer 2b (Verus refinement).</w:t>
      </w:r>
      <w:r>
        <w:t xml:space="preserve"> </w:t>
      </w:r>
      <w:r>
        <w:t xml:space="preserve">SMT-checked proofs over the real Rust</w:t>
      </w:r>
      <w:r>
        <w:t xml:space="preserve"> </w:t>
      </w:r>
      <w:r>
        <w:t xml:space="preserve">semantics that the bit-level implementation satisfies the Lean specification</w:t>
      </w:r>
      <w:r>
        <w:t xml:space="preserve"> </w:t>
      </w:r>
      <w:r>
        <w:t xml:space="preserve">(§5).</w:t>
      </w:r>
    </w:p>
    <w:p>
      <w:pPr>
        <w:pStyle w:val="BodyText"/>
      </w:pPr>
      <w:r>
        <w:rPr>
          <w:b/>
          <w:bCs/>
        </w:rPr>
        <w:t xml:space="preserve">Layer 2c (mechanical extraction).</w:t>
      </w:r>
      <w:r>
        <w:t xml:space="preserve"> </w:t>
      </w:r>
      <w:r>
        <w:t xml:space="preserve">Real functions lowered from compiler MIR</w:t>
      </w:r>
      <w:r>
        <w:t xml:space="preserve"> </w:t>
      </w:r>
      <w:r>
        <w:t xml:space="preserve">into Lean and proven there (§5), the tightest link.</w:t>
      </w:r>
    </w:p>
    <w:bookmarkEnd w:id="14"/>
    <w:bookmarkStart w:id="29" w:name="the-lean-specification-corpus"/>
    <w:p>
      <w:pPr>
        <w:pStyle w:val="Heading1"/>
      </w:pPr>
      <w:r>
        <w:rPr>
          <w:rStyle w:val="SectionNumber"/>
        </w:rPr>
        <w:t xml:space="preserve">7</w:t>
      </w:r>
      <w:r>
        <w:tab/>
      </w:r>
      <w:r>
        <w:t xml:space="preserve">The Lean Specification Corpus</w:t>
      </w:r>
    </w:p>
    <w:p>
      <w:pPr>
        <w:pStyle w:val="FirstParagraph"/>
      </w:pPr>
      <w:r>
        <w:t xml:space="preserve">The corpus expresses each trusted-path invariant as an admissible theorem</w:t>
      </w:r>
      <w:r>
        <w:t xml:space="preserve"> </w:t>
      </w:r>
      <w:r>
        <w:t xml:space="preserve">(Definition 1). We state a representative selection formally; each is a theorem</w:t>
      </w:r>
      <w:r>
        <w:t xml:space="preserve"> </w:t>
      </w:r>
      <w:r>
        <w:t xml:space="preserve">in the named module, verified with</w:t>
      </w:r>
      <w:r>
        <w:t xml:space="preserve"> </w:t>
      </w:r>
      <m:oMath>
        <m:r>
          <m:rPr>
            <m:sty m:val="p"/>
          </m:rPr>
          <m:t>A</m:t>
        </m:r>
        <m:r>
          <m:rPr>
            <m:sty m:val="p"/>
          </m:rPr>
          <m:t>x</m:t>
        </m:r>
        <m:r>
          <m:rPr>
            <m:sty m:val="p"/>
          </m:rPr>
          <m:t>(</m:t>
        </m:r>
        <m:r>
          <m:t>T</m:t>
        </m:r>
        <m:r>
          <m:rPr>
            <m:sty m:val="p"/>
          </m:rPr>
          <m:t>)</m:t>
        </m:r>
        <m:r>
          <m:rPr>
            <m:sty m:val="p"/>
          </m:rPr>
          <m:t>⊆</m:t>
        </m:r>
        <m:r>
          <m:rPr>
            <m:scr m:val="script"/>
            <m:sty m:val="p"/>
          </m:rPr>
          <m:t>S</m:t>
        </m:r>
      </m:oMath>
      <w:r>
        <w:t xml:space="preserve">.</w:t>
      </w:r>
    </w:p>
    <w:bookmarkStart w:id="15" w:name="capability-delegation"/>
    <w:p>
      <w:pPr>
        <w:pStyle w:val="Heading2"/>
      </w:pPr>
      <w:r>
        <w:rPr>
          <w:rStyle w:val="SectionNumber"/>
        </w:rPr>
        <w:t xml:space="preserve">7.1</w:t>
      </w:r>
      <w:r>
        <w:tab/>
      </w:r>
      <w:r>
        <w:t xml:space="preserve">Capability delegation</w:t>
      </w:r>
    </w:p>
    <w:p>
      <w:pPr>
        <w:pStyle w:val="FirstParagraph"/>
      </w:pPr>
      <w:r>
        <w:t xml:space="preserve">Capabilities are single bits of an authority word. For words</w:t>
      </w:r>
      <w:r>
        <w:t xml:space="preserve"> </w:t>
      </w:r>
      <m:oMath>
        <m:r>
          <m:t>x</m:t>
        </m:r>
        <m:r>
          <m:rPr>
            <m:sty m:val="p"/>
          </m:rPr>
          <m:t>,</m:t>
        </m:r>
        <m:r>
          <m:t>m</m:t>
        </m:r>
        <m:r>
          <m:rPr>
            <m:sty m:val="p"/>
          </m:rPr>
          <m:t>∈</m:t>
        </m:r>
        <m:r>
          <m:rPr>
            <m:scr m:val="double-struck"/>
            <m:sty m:val="p"/>
          </m:rPr>
          <m:t>N</m:t>
        </m:r>
      </m:oMath>
      <w:r>
        <w:t xml:space="preserve"> </w:t>
      </w:r>
      <w:r>
        <w:t xml:space="preserve">define the</w:t>
      </w:r>
      <w:r>
        <w:t xml:space="preserve"> </w:t>
      </w:r>
      <w:r>
        <w:rPr>
          <w:i/>
          <w:iCs/>
        </w:rPr>
        <w:t xml:space="preserve">submask</w:t>
      </w:r>
      <w:r>
        <w:t xml:space="preserve"> </w:t>
      </w:r>
      <w:r>
        <w:t xml:space="preserve">relation</w:t>
      </w:r>
      <w:r>
        <w:t xml:space="preserve"> </w:t>
      </w:r>
      <m:oMath>
        <m:r>
          <m:t>x</m:t>
        </m:r>
        <m:r>
          <m:rPr>
            <m:sty m:val="p"/>
          </m:rPr>
          <m:t>⊑</m:t>
        </m:r>
        <m:r>
          <m:t>m</m:t>
        </m:r>
        <m:r>
          <m:rPr>
            <m:sty m:val="p"/>
          </m:rPr>
          <m:t>⇔</m:t>
        </m:r>
        <m:r>
          <m:rPr>
            <m:sty m:val="p"/>
          </m:rPr>
          <m:t>∀</m:t>
        </m:r>
        <m:r>
          <m:t>i</m:t>
        </m:r>
        <m:r>
          <m:rPr>
            <m:sty m:val="p"/>
          </m:rPr>
          <m:t>,</m:t>
        </m:r>
        <m:r>
          <m:t> </m:t>
        </m:r>
        <m:r>
          <m:rPr>
            <m:sty m:val="p"/>
          </m:rPr>
          <m:t>t</m:t>
        </m:r>
        <m:r>
          <m:rPr>
            <m:sty m:val="p"/>
          </m:rPr>
          <m:t>e</m:t>
        </m:r>
        <m:r>
          <m:rPr>
            <m:sty m:val="p"/>
          </m:rPr>
          <m:t>s</m:t>
        </m:r>
        <m:r>
          <m:rPr>
            <m:sty m:val="p"/>
          </m:rPr>
          <m:t>t</m:t>
        </m:r>
        <m:r>
          <m:rPr>
            <m:sty m:val="p"/>
          </m:rPr>
          <m:t>B</m:t>
        </m:r>
        <m:r>
          <m:rPr>
            <m:sty m:val="p"/>
          </m:rPr>
          <m:t>i</m:t>
        </m:r>
        <m:r>
          <m:rPr>
            <m:sty m:val="p"/>
          </m:rPr>
          <m:t>t</m:t>
        </m:r>
        <m:r>
          <m:rPr>
            <m:sty m:val="p"/>
          </m:rPr>
          <m:t>(</m:t>
        </m:r>
        <m:r>
          <m:t>x</m:t>
        </m:r>
        <m:r>
          <m:rPr>
            <m:sty m:val="p"/>
          </m:rPr>
          <m:t>,</m:t>
        </m:r>
        <m:r>
          <m:t>i</m:t>
        </m:r>
        <m:r>
          <m:rPr>
            <m:sty m:val="p"/>
          </m:rPr>
          <m:t>)</m:t>
        </m:r>
        <m:r>
          <m:rPr>
            <m:sty m:val="p"/>
          </m:rPr>
          <m:t>⇒</m:t>
        </m:r>
        <m:r>
          <m:rPr>
            <m:sty m:val="p"/>
          </m:rPr>
          <m:t>t</m:t>
        </m:r>
        <m:r>
          <m:rPr>
            <m:sty m:val="p"/>
          </m:rPr>
          <m:t>e</m:t>
        </m:r>
        <m:r>
          <m:rPr>
            <m:sty m:val="p"/>
          </m:rPr>
          <m:t>s</m:t>
        </m:r>
        <m:r>
          <m:rPr>
            <m:sty m:val="p"/>
          </m:rPr>
          <m:t>t</m:t>
        </m:r>
        <m:r>
          <m:rPr>
            <m:sty m:val="p"/>
          </m:rPr>
          <m:t>B</m:t>
        </m:r>
        <m:r>
          <m:rPr>
            <m:sty m:val="p"/>
          </m:rPr>
          <m:t>i</m:t>
        </m:r>
        <m:r>
          <m:rPr>
            <m:sty m:val="p"/>
          </m:rPr>
          <m:t>t</m:t>
        </m:r>
        <m:r>
          <m:rPr>
            <m:sty m:val="p"/>
          </m:rPr>
          <m:t>(</m:t>
        </m:r>
        <m:r>
          <m:t>m</m:t>
        </m:r>
        <m:r>
          <m:rPr>
            <m:sty m:val="p"/>
          </m:rPr>
          <m:t>,</m:t>
        </m:r>
        <m:r>
          <m:t>i</m:t>
        </m:r>
        <m:r>
          <m:rPr>
            <m:sty m:val="p"/>
          </m:rPr>
          <m:t>)</m:t>
        </m:r>
      </m:oMath>
      <w:r>
        <w:t xml:space="preserve">, and grant</w:t>
      </w:r>
      <w:r>
        <w:t xml:space="preserve"> </w:t>
      </w:r>
      <m:oMath>
        <m:r>
          <m:rPr>
            <m:sty m:val="p"/>
          </m:rPr>
          <m:t>a</m:t>
        </m:r>
        <m:r>
          <m:rPr>
            <m:sty m:val="p"/>
          </m:rPr>
          <m:t>d</m:t>
        </m:r>
        <m:r>
          <m:rPr>
            <m:sty m:val="p"/>
          </m:rPr>
          <m:t>d</m:t>
        </m:r>
        <m:r>
          <m:rPr>
            <m:sty m:val="p"/>
          </m:rPr>
          <m:t>(</m:t>
        </m:r>
        <m:r>
          <m:t>b</m:t>
        </m:r>
        <m:r>
          <m:rPr>
            <m:sty m:val="p"/>
          </m:rPr>
          <m:t>,</m:t>
        </m:r>
        <m:r>
          <m:t>c</m:t>
        </m:r>
        <m:r>
          <m:rPr>
            <m:sty m:val="p"/>
          </m:rPr>
          <m:t>)</m:t>
        </m:r>
        <m:r>
          <m:rPr>
            <m:sty m:val="p"/>
          </m:rPr>
          <m:t>=</m:t>
        </m:r>
        <m:r>
          <m:t>b</m:t>
        </m:r>
        <m:r>
          <m:rPr>
            <m:sty m:val="p"/>
          </m:rPr>
          <m:t>∨</m:t>
        </m:r>
        <m:sSup>
          <m:e>
            <m:r>
              <m:t>2</m:t>
            </m:r>
          </m:e>
          <m:sup>
            <m:r>
              <m:t>c</m:t>
            </m:r>
          </m:sup>
        </m:sSup>
      </m:oMath>
      <w:r>
        <w:t xml:space="preserve">.</w:t>
      </w:r>
    </w:p>
    <w:p>
      <w:pPr>
        <w:pStyle w:val="BodyText"/>
      </w:pPr>
      <w:r>
        <w:rPr>
          <w:b/>
          <w:bCs/>
        </w:rPr>
        <w:t xml:space="preserve">Theorem 2 (Delegation confinement;</w:t>
      </w:r>
      <w:r>
        <w:rPr>
          <w:b/>
          <w:bCs/>
        </w:rPr>
        <w:t xml:space="preserve"> </w:t>
      </w:r>
      <w:r>
        <w:rPr>
          <w:rStyle w:val="VerbatimChar"/>
          <w:b/>
          <w:bCs/>
        </w:rPr>
        <w:t xml:space="preserve">CapMask.subset_no_extra</w:t>
      </w:r>
      <w:r>
        <w:rPr>
          <w:b/>
          <w:bCs/>
        </w:rPr>
        <w:t xml:space="preserve">).</w:t>
      </w:r>
      <w:r>
        <w:t xml:space="preserve"> </w:t>
      </w:r>
      <w:r>
        <w:t xml:space="preserve">For all masks</w:t>
      </w:r>
      <w:r>
        <w:t xml:space="preserve"> </w:t>
      </w:r>
      <m:oMath>
        <m:r>
          <m:rPr>
            <m:sty m:val="i"/>
          </m:rPr>
          <m:t>c</m:t>
        </m:r>
        <m:r>
          <m:rPr>
            <m:sty m:val="i"/>
          </m:rPr>
          <m:t>h</m:t>
        </m:r>
        <m:r>
          <m:rPr>
            <m:sty m:val="i"/>
          </m:rPr>
          <m:t>i</m:t>
        </m:r>
        <m:r>
          <m:rPr>
            <m:sty m:val="i"/>
          </m:rPr>
          <m:t>l</m:t>
        </m:r>
        <m:r>
          <m:rPr>
            <m:sty m:val="i"/>
          </m:rPr>
          <m:t>d</m:t>
        </m:r>
        <m:r>
          <m:rPr>
            <m:sty m:val="p"/>
          </m:rPr>
          <m:t>,</m:t>
        </m:r>
        <m:r>
          <m:rPr>
            <m:sty m:val="i"/>
          </m:rPr>
          <m:t>p</m:t>
        </m:r>
        <m:r>
          <m:rPr>
            <m:sty m:val="i"/>
          </m:rPr>
          <m:t>a</m:t>
        </m:r>
        <m:r>
          <m:rPr>
            <m:sty m:val="i"/>
          </m:rPr>
          <m:t>r</m:t>
        </m:r>
        <m:r>
          <m:rPr>
            <m:sty m:val="i"/>
          </m:rPr>
          <m:t>e</m:t>
        </m:r>
        <m:r>
          <m:rPr>
            <m:sty m:val="i"/>
          </m:rPr>
          <m:t>n</m:t>
        </m:r>
        <m:r>
          <m:rPr>
            <m:sty m:val="i"/>
          </m:rPr>
          <m:t>t</m:t>
        </m:r>
      </m:oMath>
      <w:r>
        <w:t xml:space="preserve"> </w:t>
      </w:r>
      <w:r>
        <w:t xml:space="preserve">and every capability index</w:t>
      </w:r>
      <w:r>
        <w:t xml:space="preserve"> </w:t>
      </w:r>
      <m:oMath>
        <m:r>
          <m:t>c</m:t>
        </m:r>
      </m:oMath>
      <w:r>
        <w:t xml:space="preserve">,</w:t>
      </w:r>
    </w:p>
    <w:p>
      <w:pPr>
        <w:pStyle w:val="BodyText"/>
      </w:pPr>
      <m:oMathPara>
        <m:oMathParaPr>
          <m:jc m:val="center"/>
        </m:oMathParaPr>
        <m:oMath>
          <m:r>
            <m:rPr>
              <m:sty m:val="i"/>
            </m:rPr>
            <m:t>c</m:t>
          </m:r>
          <m:r>
            <m:rPr>
              <m:sty m:val="i"/>
            </m:rPr>
            <m:t>h</m:t>
          </m:r>
          <m:r>
            <m:rPr>
              <m:sty m:val="i"/>
            </m:rPr>
            <m:t>i</m:t>
          </m:r>
          <m:r>
            <m:rPr>
              <m:sty m:val="i"/>
            </m:rPr>
            <m:t>l</m:t>
          </m:r>
          <m:r>
            <m:rPr>
              <m:sty m:val="i"/>
            </m:rPr>
            <m:t>d</m:t>
          </m:r>
          <m:r>
            <m:rPr>
              <m:sty m:val="p"/>
            </m:rPr>
            <m:t>⊑</m:t>
          </m:r>
          <m:r>
            <m:rPr>
              <m:sty m:val="i"/>
            </m:rPr>
            <m:t>p</m:t>
          </m:r>
          <m:r>
            <m:rPr>
              <m:sty m:val="i"/>
            </m:rPr>
            <m:t>a</m:t>
          </m:r>
          <m:r>
            <m:rPr>
              <m:sty m:val="i"/>
            </m:rPr>
            <m:t>r</m:t>
          </m:r>
          <m:r>
            <m:rPr>
              <m:sty m:val="i"/>
            </m:rPr>
            <m:t>e</m:t>
          </m:r>
          <m:r>
            <m:rPr>
              <m:sty m:val="i"/>
            </m:rPr>
            <m:t>n</m:t>
          </m:r>
          <m:r>
            <m:rPr>
              <m:sty m:val="i"/>
            </m:rPr>
            <m:t>t</m:t>
          </m:r>
          <m:r>
            <m:t> </m:t>
          </m:r>
          <m:r>
            <m:rPr>
              <m:sty m:val="p"/>
            </m:rPr>
            <m:t>∧</m:t>
          </m:r>
          <m:r>
            <m:t> </m:t>
          </m:r>
          <m:r>
            <m:rPr>
              <m:sty m:val="p"/>
            </m:rPr>
            <m:t>¬</m:t>
          </m:r>
          <m:r>
            <m:t> </m:t>
          </m:r>
          <m:r>
            <m:rPr>
              <m:sty m:val="p"/>
            </m:rPr>
            <m:t>h</m:t>
          </m:r>
          <m:r>
            <m:rPr>
              <m:sty m:val="p"/>
            </m:rPr>
            <m:t>a</m:t>
          </m:r>
          <m:r>
            <m:rPr>
              <m:sty m:val="p"/>
            </m:rPr>
            <m:t>s</m:t>
          </m:r>
          <m:r>
            <m:rPr>
              <m:sty m:val="p"/>
            </m:rPr>
            <m:t>(</m:t>
          </m:r>
          <m:r>
            <m:rPr>
              <m:sty m:val="i"/>
            </m:rPr>
            <m:t>p</m:t>
          </m:r>
          <m:r>
            <m:rPr>
              <m:sty m:val="i"/>
            </m:rPr>
            <m:t>a</m:t>
          </m:r>
          <m:r>
            <m:rPr>
              <m:sty m:val="i"/>
            </m:rPr>
            <m:t>r</m:t>
          </m:r>
          <m:r>
            <m:rPr>
              <m:sty m:val="i"/>
            </m:rPr>
            <m:t>e</m:t>
          </m:r>
          <m:r>
            <m:rPr>
              <m:sty m:val="i"/>
            </m:rPr>
            <m:t>n</m:t>
          </m:r>
          <m:r>
            <m:rPr>
              <m:sty m:val="i"/>
            </m:rPr>
            <m:t>t</m:t>
          </m:r>
          <m:r>
            <m:rPr>
              <m:sty m:val="p"/>
            </m:rPr>
            <m:t>,</m:t>
          </m:r>
          <m:r>
            <m:t>c</m:t>
          </m:r>
          <m:r>
            <m:rPr>
              <m:sty m:val="p"/>
            </m:rPr>
            <m:t>)</m:t>
          </m:r>
          <m:r>
            <m:t> </m:t>
          </m:r>
          <m:r>
            <m:rPr>
              <m:sty m:val="p"/>
            </m:rPr>
            <m:t>⇒</m:t>
          </m:r>
          <m:r>
            <m:t> </m:t>
          </m:r>
          <m:r>
            <m:rPr>
              <m:sty m:val="p"/>
            </m:rPr>
            <m:t>¬</m:t>
          </m:r>
          <m:r>
            <m:t> </m:t>
          </m:r>
          <m:r>
            <m:rPr>
              <m:sty m:val="p"/>
            </m:rPr>
            <m:t>h</m:t>
          </m:r>
          <m:r>
            <m:rPr>
              <m:sty m:val="p"/>
            </m:rPr>
            <m:t>a</m:t>
          </m:r>
          <m:r>
            <m:rPr>
              <m:sty m:val="p"/>
            </m:rPr>
            <m:t>s</m:t>
          </m:r>
          <m:r>
            <m:rPr>
              <m:sty m:val="p"/>
            </m:rPr>
            <m:t>(</m:t>
          </m:r>
          <m:r>
            <m:rPr>
              <m:sty m:val="i"/>
            </m:rPr>
            <m:t>c</m:t>
          </m:r>
          <m:r>
            <m:rPr>
              <m:sty m:val="i"/>
            </m:rPr>
            <m:t>h</m:t>
          </m:r>
          <m:r>
            <m:rPr>
              <m:sty m:val="i"/>
            </m:rPr>
            <m:t>i</m:t>
          </m:r>
          <m:r>
            <m:rPr>
              <m:sty m:val="i"/>
            </m:rPr>
            <m:t>l</m:t>
          </m:r>
          <m:r>
            <m:rPr>
              <m:sty m:val="i"/>
            </m:rPr>
            <m:t>d</m:t>
          </m:r>
          <m:r>
            <m:rPr>
              <m:sty m:val="p"/>
            </m:rPr>
            <m:t>,</m:t>
          </m:r>
          <m:r>
            <m:t>c</m:t>
          </m:r>
          <m:r>
            <m:rPr>
              <m:sty m:val="p"/>
            </m:rPr>
            <m:t>)</m:t>
          </m:r>
          <m:r>
            <m:rPr>
              <m:sty m:val="p"/>
            </m:rPr>
            <m:t>.</m:t>
          </m:r>
        </m:oMath>
      </m:oMathPara>
    </w:p>
    <w:p>
      <w:pPr>
        <w:pStyle w:val="FirstParagraph"/>
      </w:pPr>
      <w:r>
        <w:t xml:space="preserve">A delegated authority never carries a capability its grantor lacks; combined</w:t>
      </w:r>
      <w:r>
        <w:t xml:space="preserve"> </w:t>
      </w:r>
      <w:r>
        <w:t xml:space="preserve">with transitivity of</w:t>
      </w:r>
      <w:r>
        <w:t xml:space="preserve"> </w:t>
      </w:r>
      <m:oMath>
        <m:r>
          <m:rPr>
            <m:sty m:val="p"/>
          </m:rPr>
          <m:t>⊑</m:t>
        </m:r>
      </m:oMath>
      <w:r>
        <w:t xml:space="preserve"> </w:t>
      </w:r>
      <w:r>
        <w:t xml:space="preserve">(</w:t>
      </w:r>
      <w:r>
        <w:rPr>
          <w:rStyle w:val="VerbatimChar"/>
        </w:rPr>
        <w:t xml:space="preserve">subset_trans</w:t>
      </w:r>
      <w:r>
        <w:t xml:space="preserve">), authority only ever narrows</w:t>
      </w:r>
      <w:r>
        <w:t xml:space="preserve"> </w:t>
      </w:r>
      <w:r>
        <w:t xml:space="preserve">along a delegation chain.</w:t>
      </w:r>
    </w:p>
    <w:p>
      <w:pPr>
        <w:pStyle w:val="BodyText"/>
      </w:pPr>
      <w:r>
        <w:rPr>
          <w:b/>
          <w:bCs/>
        </w:rPr>
        <w:t xml:space="preserve">Theorem 3 (Grant is monotone and non-aliasing;</w:t>
      </w:r>
      <w:r>
        <w:rPr>
          <w:b/>
          <w:bCs/>
        </w:rPr>
        <w:t xml:space="preserve"> </w:t>
      </w:r>
      <w:r>
        <w:rPr>
          <w:rStyle w:val="VerbatimChar"/>
          <w:b/>
          <w:bCs/>
        </w:rPr>
        <w:t xml:space="preserve">CapMask.has_add_other</w:t>
      </w:r>
      <w:r>
        <w:rPr>
          <w:b/>
          <w:bCs/>
        </w:rPr>
        <w:t xml:space="preserve">,</w:t>
      </w:r>
      <w:r>
        <w:rPr>
          <w:b/>
          <w:bCs/>
        </w:rPr>
        <w:t xml:space="preserve"> </w:t>
      </w:r>
      <w:r>
        <w:rPr>
          <w:rStyle w:val="VerbatimChar"/>
          <w:b/>
          <w:bCs/>
        </w:rPr>
        <w:t xml:space="preserve">add_monotone</w:t>
      </w:r>
      <w:r>
        <w:rPr>
          <w:b/>
          <w:bCs/>
        </w:rPr>
        <w:t xml:space="preserve">).</w:t>
      </w:r>
      <w:r>
        <w:t xml:space="preserve"> </w:t>
      </w:r>
      <w:r>
        <w:t xml:space="preserve">For</w:t>
      </w:r>
      <w:r>
        <w:t xml:space="preserve"> </w:t>
      </w:r>
      <m:oMath>
        <m:r>
          <m:t>c</m:t>
        </m:r>
        <m:r>
          <m:rPr>
            <m:sty m:val="p"/>
          </m:rPr>
          <m:t>≠</m:t>
        </m:r>
        <m:r>
          <m:t>d</m:t>
        </m:r>
      </m:oMath>
      <w:r>
        <w:t xml:space="preserve">,</w:t>
      </w:r>
      <w:r>
        <w:t xml:space="preserve"> </w:t>
      </w:r>
      <m:oMath>
        <m:r>
          <m:rPr>
            <m:sty m:val="p"/>
          </m:rPr>
          <m:t>h</m:t>
        </m:r>
        <m:r>
          <m:rPr>
            <m:sty m:val="p"/>
          </m:rPr>
          <m:t>a</m:t>
        </m:r>
        <m:r>
          <m:rPr>
            <m:sty m:val="p"/>
          </m:rPr>
          <m:t>s</m:t>
        </m:r>
        <m:r>
          <m:rPr>
            <m:sty m:val="p"/>
          </m:rPr>
          <m:t>(</m:t>
        </m:r>
        <m:r>
          <m:rPr>
            <m:sty m:val="p"/>
          </m:rPr>
          <m:t>a</m:t>
        </m:r>
        <m:r>
          <m:rPr>
            <m:sty m:val="p"/>
          </m:rPr>
          <m:t>d</m:t>
        </m:r>
        <m:r>
          <m:rPr>
            <m:sty m:val="p"/>
          </m:rPr>
          <m:t>d</m:t>
        </m:r>
        <m:r>
          <m:rPr>
            <m:sty m:val="p"/>
          </m:rPr>
          <m:t>(</m:t>
        </m:r>
        <m:r>
          <m:t>b</m:t>
        </m:r>
        <m:r>
          <m:rPr>
            <m:sty m:val="p"/>
          </m:rPr>
          <m:t>,</m:t>
        </m:r>
        <m:r>
          <m:t>d</m:t>
        </m:r>
        <m:r>
          <m:rPr>
            <m:sty m:val="p"/>
          </m:rPr>
          <m:t>)</m:t>
        </m:r>
        <m:r>
          <m:rPr>
            <m:sty m:val="p"/>
          </m:rPr>
          <m:t>,</m:t>
        </m:r>
        <m:r>
          <m:t>c</m:t>
        </m:r>
        <m:r>
          <m:rPr>
            <m:sty m:val="p"/>
          </m:rPr>
          <m:t>)</m:t>
        </m:r>
        <m:r>
          <m:rPr>
            <m:sty m:val="p"/>
          </m:rPr>
          <m:t>=</m:t>
        </m:r>
        <m:r>
          <m:rPr>
            <m:sty m:val="p"/>
          </m:rPr>
          <m:t>h</m:t>
        </m:r>
        <m:r>
          <m:rPr>
            <m:sty m:val="p"/>
          </m:rPr>
          <m:t>a</m:t>
        </m:r>
        <m:r>
          <m:rPr>
            <m:sty m:val="p"/>
          </m:rPr>
          <m:t>s</m:t>
        </m:r>
        <m:r>
          <m:rPr>
            <m:sty m:val="p"/>
          </m:rPr>
          <m:t>(</m:t>
        </m:r>
        <m:r>
          <m:t>b</m:t>
        </m:r>
        <m:r>
          <m:rPr>
            <m:sty m:val="p"/>
          </m:rPr>
          <m:t>,</m:t>
        </m:r>
        <m:r>
          <m:t>c</m:t>
        </m:r>
        <m:r>
          <m:rPr>
            <m:sty m:val="p"/>
          </m:rPr>
          <m:t>)</m:t>
        </m:r>
      </m:oMath>
      <w:r>
        <w:t xml:space="preserve">, and</w:t>
      </w:r>
      <w:r>
        <w:t xml:space="preserve"> </w:t>
      </w:r>
      <m:oMath>
        <m:r>
          <m:rPr>
            <m:sty m:val="p"/>
          </m:rPr>
          <m:t>h</m:t>
        </m:r>
        <m:r>
          <m:rPr>
            <m:sty m:val="p"/>
          </m:rPr>
          <m:t>a</m:t>
        </m:r>
        <m:r>
          <m:rPr>
            <m:sty m:val="p"/>
          </m:rPr>
          <m:t>s</m:t>
        </m:r>
        <m:r>
          <m:rPr>
            <m:sty m:val="p"/>
          </m:rPr>
          <m:t>(</m:t>
        </m:r>
        <m:r>
          <m:t>b</m:t>
        </m:r>
        <m:r>
          <m:rPr>
            <m:sty m:val="p"/>
          </m:rPr>
          <m:t>,</m:t>
        </m:r>
        <m:r>
          <m:t>d</m:t>
        </m:r>
        <m:r>
          <m:rPr>
            <m:sty m:val="p"/>
          </m:rPr>
          <m:t>)</m:t>
        </m:r>
        <m:r>
          <m:rPr>
            <m:sty m:val="p"/>
          </m:rPr>
          <m:t>⇒</m:t>
        </m:r>
        <m:r>
          <m:rPr>
            <m:sty m:val="p"/>
          </m:rPr>
          <m:t>h</m:t>
        </m:r>
        <m:r>
          <m:rPr>
            <m:sty m:val="p"/>
          </m:rPr>
          <m:t>a</m:t>
        </m:r>
        <m:r>
          <m:rPr>
            <m:sty m:val="p"/>
          </m:rPr>
          <m:t>s</m:t>
        </m:r>
        <m:r>
          <m:rPr>
            <m:sty m:val="p"/>
          </m:rPr>
          <m:t>(</m:t>
        </m:r>
        <m:r>
          <m:rPr>
            <m:sty m:val="p"/>
          </m:rPr>
          <m:t>a</m:t>
        </m:r>
        <m:r>
          <m:rPr>
            <m:sty m:val="p"/>
          </m:rPr>
          <m:t>d</m:t>
        </m:r>
        <m:r>
          <m:rPr>
            <m:sty m:val="p"/>
          </m:rPr>
          <m:t>d</m:t>
        </m:r>
        <m:r>
          <m:rPr>
            <m:sty m:val="p"/>
          </m:rPr>
          <m:t>(</m:t>
        </m:r>
        <m:r>
          <m:t>b</m:t>
        </m:r>
        <m:r>
          <m:rPr>
            <m:sty m:val="p"/>
          </m:rPr>
          <m:t>,</m:t>
        </m:r>
        <m:r>
          <m:t>c</m:t>
        </m:r>
        <m:r>
          <m:rPr>
            <m:sty m:val="p"/>
          </m:rPr>
          <m:t>)</m:t>
        </m:r>
        <m:r>
          <m:rPr>
            <m:sty m:val="p"/>
          </m:rPr>
          <m:t>,</m:t>
        </m:r>
        <m:r>
          <m:t>d</m:t>
        </m:r>
        <m:r>
          <m:rPr>
            <m:sty m:val="p"/>
          </m:rPr>
          <m:t>)</m:t>
        </m:r>
      </m:oMath>
      <w:r>
        <w:t xml:space="preserve">: granting one capability neither adds nor</w:t>
      </w:r>
      <w:r>
        <w:t xml:space="preserve"> </w:t>
      </w:r>
      <w:r>
        <w:t xml:space="preserve">removes any other, and never revokes.</w:t>
      </w:r>
    </w:p>
    <w:bookmarkEnd w:id="15"/>
    <w:bookmarkStart w:id="16" w:name="the-userkernel-boundary"/>
    <w:p>
      <w:pPr>
        <w:pStyle w:val="Heading2"/>
      </w:pPr>
      <w:r>
        <w:rPr>
          <w:rStyle w:val="SectionNumber"/>
        </w:rPr>
        <w:t xml:space="preserve">7.2</w:t>
      </w:r>
      <w:r>
        <w:tab/>
      </w:r>
      <w:r>
        <w:t xml:space="preserve">The user/kernel boundary</w:t>
      </w:r>
    </w:p>
    <w:p>
      <w:pPr>
        <w:pStyle w:val="FirstParagraph"/>
      </w:pPr>
      <w:r>
        <w:t xml:space="preserve">Let</w:t>
      </w:r>
      <w:r>
        <w:t xml:space="preserve"> </w:t>
      </w:r>
      <m:oMath>
        <m:r>
          <m:t>U</m:t>
        </m:r>
        <m:r>
          <m:rPr>
            <m:sty m:val="p"/>
          </m:rPr>
          <m:t>=</m:t>
        </m:r>
        <m:r>
          <m:rPr>
            <m:nor/>
            <m:scr m:val="monospace"/>
            <m:sty m:val="p"/>
          </m:rPr>
          <m:t>0x7FFF_FFFF_FFFF</m:t>
        </m:r>
      </m:oMath>
      <w:r>
        <w:t xml:space="preserve"> </w:t>
      </w:r>
      <w:r>
        <w:t xml:space="preserve">be the canonical user ceiling and</w:t>
      </w:r>
      <w:r>
        <w:t xml:space="preserve"> </w:t>
      </w:r>
      <m:oMath>
        <m:r>
          <m:t>M</m:t>
        </m:r>
        <m:r>
          <m:rPr>
            <m:sty m:val="p"/>
          </m:rPr>
          <m:t>=</m:t>
        </m:r>
        <m:sSup>
          <m:e>
            <m:r>
              <m:t>2</m:t>
            </m:r>
          </m:e>
          <m:sup>
            <m:r>
              <m:t>26</m:t>
            </m:r>
          </m:sup>
        </m:sSup>
      </m:oMath>
      <w:r>
        <w:t xml:space="preserve"> </w:t>
      </w:r>
      <w:r>
        <w:t xml:space="preserve">the maximum copy length. The range check</w:t>
      </w:r>
      <w:r>
        <w:t xml:space="preserve"> </w:t>
      </w:r>
      <m:oMath>
        <m:r>
          <m:rPr>
            <m:sty m:val="p"/>
          </m:rPr>
          <m:t>c</m:t>
        </m:r>
        <m:r>
          <m:rPr>
            <m:sty m:val="p"/>
          </m:rPr>
          <m:t>h</m:t>
        </m:r>
        <m:r>
          <m:rPr>
            <m:sty m:val="p"/>
          </m:rPr>
          <m:t>e</m:t>
        </m:r>
        <m:r>
          <m:rPr>
            <m:sty m:val="p"/>
          </m:rPr>
          <m:t>c</m:t>
        </m:r>
        <m:r>
          <m:rPr>
            <m:sty m:val="p"/>
          </m:rPr>
          <m:t>k</m:t>
        </m:r>
        <m:r>
          <m:rPr>
            <m:sty m:val="p"/>
          </m:rPr>
          <m:t>(</m:t>
        </m:r>
        <m:r>
          <m:t>a</m:t>
        </m:r>
        <m:r>
          <m:rPr>
            <m:sty m:val="p"/>
          </m:rPr>
          <m:t>,</m:t>
        </m:r>
        <m:r>
          <m:t>ℓ</m:t>
        </m:r>
        <m:r>
          <m:rPr>
            <m:sty m:val="p"/>
          </m:rPr>
          <m:t>)</m:t>
        </m:r>
      </m:oMath>
      <w:r>
        <w:t xml:space="preserve"> </w:t>
      </w:r>
      <w:r>
        <w:t xml:space="preserve">mirrors</w:t>
      </w:r>
      <w:r>
        <w:t xml:space="preserve"> </w:t>
      </w:r>
      <w:r>
        <w:rPr>
          <w:rStyle w:val="VerbatimChar"/>
        </w:rPr>
        <w:t xml:space="preserve">src/usercopy/policy.rs</w:t>
      </w:r>
      <w:r>
        <w:t xml:space="preserve"> </w:t>
      </w:r>
      <w:r>
        <w:t xml:space="preserve">and returns a page span or an error.</w:t>
      </w:r>
    </w:p>
    <w:p>
      <w:pPr>
        <w:pStyle w:val="BodyText"/>
      </w:pPr>
      <w:r>
        <w:rPr>
          <w:b/>
          <w:bCs/>
        </w:rPr>
        <w:t xml:space="preserve">Theorem 4 (Boundary confinement;</w:t>
      </w:r>
      <w:r>
        <w:rPr>
          <w:b/>
          <w:bCs/>
        </w:rPr>
        <w:t xml:space="preserve"> </w:t>
      </w:r>
      <w:r>
        <w:rPr>
          <w:rStyle w:val="VerbatimChar"/>
          <w:b/>
          <w:bCs/>
        </w:rPr>
        <w:t xml:space="preserve">UserCopy.accepted_within_user</w:t>
      </w:r>
      <w:r>
        <w:rPr>
          <w:b/>
          <w:bCs/>
        </w:rPr>
        <w:t xml:space="preserve">,</w:t>
      </w:r>
      <w:r>
        <w:rPr>
          <w:b/>
          <w:bCs/>
        </w:rPr>
        <w:t xml:space="preserve"> </w:t>
      </w:r>
      <w:r>
        <w:rPr>
          <w:rStyle w:val="VerbatimChar"/>
          <w:b/>
          <w:bCs/>
        </w:rPr>
        <w:t xml:space="preserve">accepted_nonzero_addr</w:t>
      </w:r>
      <w:r>
        <w:rPr>
          <w:b/>
          <w:bCs/>
        </w:rPr>
        <w:t xml:space="preserve">,</w:t>
      </w:r>
      <w:r>
        <w:rPr>
          <w:b/>
          <w:bCs/>
        </w:rPr>
        <w:t xml:space="preserve"> </w:t>
      </w:r>
      <w:r>
        <w:rPr>
          <w:rStyle w:val="VerbatimChar"/>
          <w:b/>
          <w:bCs/>
        </w:rPr>
        <w:t xml:space="preserve">accepted_aligned</w:t>
      </w:r>
      <w:r>
        <w:rPr>
          <w:b/>
          <w:bCs/>
        </w:rPr>
        <w:t xml:space="preserve">).</w:t>
      </w:r>
      <w:r>
        <w:t xml:space="preserve"> </w:t>
      </w:r>
      <w:r>
        <w:t xml:space="preserve">If</w:t>
      </w:r>
      <w:r>
        <w:t xml:space="preserve"> </w:t>
      </w:r>
      <m:oMath>
        <m:r>
          <m:rPr>
            <m:sty m:val="p"/>
          </m:rPr>
          <m:t>c</m:t>
        </m:r>
        <m:r>
          <m:rPr>
            <m:sty m:val="p"/>
          </m:rPr>
          <m:t>h</m:t>
        </m:r>
        <m:r>
          <m:rPr>
            <m:sty m:val="p"/>
          </m:rPr>
          <m:t>e</m:t>
        </m:r>
        <m:r>
          <m:rPr>
            <m:sty m:val="p"/>
          </m:rPr>
          <m:t>c</m:t>
        </m:r>
        <m:r>
          <m:rPr>
            <m:sty m:val="p"/>
          </m:rPr>
          <m:t>k</m:t>
        </m:r>
        <m:r>
          <m:rPr>
            <m:sty m:val="p"/>
          </m:rPr>
          <m:t>(</m:t>
        </m:r>
        <m:r>
          <m:t>a</m:t>
        </m:r>
        <m:r>
          <m:rPr>
            <m:sty m:val="p"/>
          </m:rPr>
          <m:t>,</m:t>
        </m:r>
        <m:r>
          <m:t>ℓ</m:t>
        </m:r>
        <m:r>
          <m:rPr>
            <m:sty m:val="p"/>
          </m:rPr>
          <m:t>)</m:t>
        </m:r>
      </m:oMath>
      <w:r>
        <w:t xml:space="preserve"> </w:t>
      </w:r>
      <w:r>
        <w:t xml:space="preserve">accepts with span</w:t>
      </w:r>
      <w:r>
        <w:t xml:space="preserve"> </w:t>
      </w:r>
      <m:oMath>
        <m:r>
          <m:rPr>
            <m:sty m:val="p"/>
          </m:rPr>
          <m:t>[</m:t>
        </m:r>
        <m:r>
          <m:t>s</m:t>
        </m:r>
        <m:r>
          <m:rPr>
            <m:sty m:val="p"/>
          </m:rPr>
          <m:t>,</m:t>
        </m:r>
        <m:r>
          <m:t>e</m:t>
        </m:r>
        <m:r>
          <m:rPr>
            <m:sty m:val="p"/>
          </m:rPr>
          <m:t>]</m:t>
        </m:r>
      </m:oMath>
      <w:r>
        <w:t xml:space="preserve"> </w:t>
      </w:r>
      <w:r>
        <w:t xml:space="preserve">(page bases), then</w:t>
      </w:r>
      <w:r>
        <w:t xml:space="preserve"> </w:t>
      </w:r>
      <m:oMath>
        <m:r>
          <m:t>a</m:t>
        </m:r>
        <m:r>
          <m:rPr>
            <m:sty m:val="p"/>
          </m:rPr>
          <m:t>≠</m:t>
        </m:r>
        <m:r>
          <m:t>0</m:t>
        </m:r>
      </m:oMath>
      <w:r>
        <w:t xml:space="preserve">,</w:t>
      </w:r>
      <w:r>
        <w:t xml:space="preserve"> </w:t>
      </w:r>
      <m:oMath>
        <m:r>
          <m:t>s</m:t>
        </m:r>
        <m:r>
          <m:rPr>
            <m:sty m:val="p"/>
          </m:rPr>
          <m:t>≡</m:t>
        </m:r>
        <m:r>
          <m:t>e</m:t>
        </m:r>
        <m:r>
          <m:rPr>
            <m:sty m:val="p"/>
          </m:rPr>
          <m:t>≡</m:t>
        </m:r>
        <m:r>
          <m:t>0</m:t>
        </m:r>
        <m:r>
          <m:t> </m:t>
        </m:r>
        <m:r>
          <m:rPr>
            <m:sty m:val="p"/>
          </m:rPr>
          <m:t>(</m:t>
        </m:r>
        <m:r>
          <m:rPr>
            <m:sty m:val="p"/>
          </m:rPr>
          <m:t>mod</m:t>
        </m:r>
        <m:r>
          <m:t> </m:t>
        </m:r>
        <m:r>
          <m:t>P</m:t>
        </m:r>
        <m:r>
          <m:rPr>
            <m:sty m:val="p"/>
          </m:rPr>
          <m:t>)</m:t>
        </m:r>
      </m:oMath>
      <w:r>
        <w:t xml:space="preserve">, and</w:t>
      </w:r>
      <w:r>
        <w:t xml:space="preserve"> </w:t>
      </w:r>
      <m:oMath>
        <m:r>
          <m:t>e</m:t>
        </m:r>
        <m:r>
          <m:rPr>
            <m:sty m:val="p"/>
          </m:rPr>
          <m:t>≤</m:t>
        </m:r>
        <m:r>
          <m:t>U</m:t>
        </m:r>
      </m:oMath>
      <w:r>
        <w:t xml:space="preserve">. Consequently every address the copy will touch lies</w:t>
      </w:r>
      <w:r>
        <w:t xml:space="preserve"> </w:t>
      </w:r>
      <w:r>
        <w:t xml:space="preserve">strictly inside user space: it can reach neither the null page below nor kernel</w:t>
      </w:r>
      <w:r>
        <w:t xml:space="preserve"> </w:t>
      </w:r>
      <w:r>
        <w:t xml:space="preserve">memory above.</w:t>
      </w:r>
    </w:p>
    <w:bookmarkEnd w:id="16"/>
    <w:bookmarkStart w:id="17" w:name="anti-rollback-and-a-concrete-refinement"/>
    <w:p>
      <w:pPr>
        <w:pStyle w:val="Heading2"/>
      </w:pPr>
      <w:r>
        <w:rPr>
          <w:rStyle w:val="SectionNumber"/>
        </w:rPr>
        <w:t xml:space="preserve">7.3</w:t>
      </w:r>
      <w:r>
        <w:tab/>
      </w:r>
      <w:r>
        <w:t xml:space="preserve">Anti-rollback, and a concrete refinement</w:t>
      </w:r>
    </w:p>
    <w:p>
      <w:pPr>
        <w:pStyle w:val="FirstParagraph"/>
      </w:pPr>
      <w:r>
        <w:t xml:space="preserve">Let a monotone floor</w:t>
      </w:r>
      <w:r>
        <w:t xml:space="preserve"> </w:t>
      </w:r>
      <m:oMath>
        <m:r>
          <m:t>f</m:t>
        </m:r>
        <m:r>
          <m:rPr>
            <m:sty m:val="p"/>
          </m:rPr>
          <m:t>∈</m:t>
        </m:r>
        <m:r>
          <m:rPr>
            <m:scr m:val="double-struck"/>
            <m:sty m:val="p"/>
          </m:rPr>
          <m:t>N</m:t>
        </m:r>
      </m:oMath>
      <w:r>
        <w:t xml:space="preserve"> </w:t>
      </w:r>
      <w:r>
        <w:t xml:space="preserve">record the minimum admissible version.</w:t>
      </w:r>
    </w:p>
    <w:p>
      <w:pPr>
        <w:pStyle w:val="BodyText"/>
      </w:pPr>
      <w:r>
        <w:rPr>
          <w:b/>
          <w:bCs/>
        </w:rPr>
        <w:t xml:space="preserve">Theorem 5 (No rollback;</w:t>
      </w:r>
      <w:r>
        <w:rPr>
          <w:b/>
          <w:bCs/>
        </w:rPr>
        <w:t xml:space="preserve"> </w:t>
      </w:r>
      <w:r>
        <w:rPr>
          <w:rStyle w:val="VerbatimChar"/>
          <w:b/>
          <w:bCs/>
        </w:rPr>
        <w:t xml:space="preserve">AntiRollback.no_rollback_after_boot</w:t>
      </w:r>
      <w:r>
        <w:rPr>
          <w:b/>
          <w:bCs/>
        </w:rPr>
        <w:t xml:space="preserve">).</w:t>
      </w:r>
      <w:r>
        <w:t xml:space="preserve"> </w:t>
      </w:r>
      <w:r>
        <w:t xml:space="preserve">Once a</w:t>
      </w:r>
      <w:r>
        <w:t xml:space="preserve"> </w:t>
      </w:r>
      <w:r>
        <w:t xml:space="preserve">version</w:t>
      </w:r>
      <w:r>
        <w:t xml:space="preserve"> </w:t>
      </w:r>
      <m:oMath>
        <m:r>
          <m:t>v</m:t>
        </m:r>
      </m:oMath>
      <w:r>
        <w:t xml:space="preserve"> </w:t>
      </w:r>
      <w:r>
        <w:t xml:space="preserve">is accepted (so</w:t>
      </w:r>
      <w:r>
        <w:t xml:space="preserve"> </w:t>
      </w:r>
      <m:oMath>
        <m:r>
          <m:t>v</m:t>
        </m:r>
        <m:r>
          <m:rPr>
            <m:sty m:val="p"/>
          </m:rPr>
          <m:t>≠</m:t>
        </m:r>
        <m:r>
          <m:t>0</m:t>
        </m:r>
      </m:oMath>
      <w:r>
        <w:t xml:space="preserve"> </w:t>
      </w:r>
      <w:r>
        <w:t xml:space="preserve">and</w:t>
      </w:r>
      <w:r>
        <w:t xml:space="preserve"> </w:t>
      </w:r>
      <m:oMath>
        <m:r>
          <m:t>v</m:t>
        </m:r>
        <m:r>
          <m:rPr>
            <m:sty m:val="p"/>
          </m:rPr>
          <m:t>≥</m:t>
        </m:r>
        <m:r>
          <m:t>f</m:t>
        </m:r>
      </m:oMath>
      <w:r>
        <w:t xml:space="preserve">) and the floor is raised to</w:t>
      </w:r>
      <w:r>
        <w:t xml:space="preserve"> </w:t>
      </w:r>
      <m:oMath>
        <m:r>
          <m:rPr>
            <m:sty m:val="p"/>
          </m:rPr>
          <m:t>max</m:t>
        </m:r>
        <m:r>
          <m:rPr>
            <m:sty m:val="p"/>
          </m:rPr>
          <m:t>(</m:t>
        </m:r>
        <m:r>
          <m:t>f</m:t>
        </m:r>
        <m:r>
          <m:rPr>
            <m:sty m:val="p"/>
          </m:rPr>
          <m:t>,</m:t>
        </m:r>
        <m:r>
          <m:t>v</m:t>
        </m:r>
        <m:r>
          <m:rPr>
            <m:sty m:val="p"/>
          </m:rPr>
          <m:t>)</m:t>
        </m:r>
      </m:oMath>
      <w:r>
        <w:t xml:space="preserve">, every strictly smaller version</w:t>
      </w:r>
      <w:r>
        <w:t xml:space="preserve"> </w:t>
      </w:r>
      <m:oMath>
        <m:r>
          <m:t>w</m:t>
        </m:r>
        <m:r>
          <m:rPr>
            <m:sty m:val="p"/>
          </m:rPr>
          <m:t>&lt;</m:t>
        </m:r>
        <m:r>
          <m:t>v</m:t>
        </m:r>
      </m:oMath>
      <w:r>
        <w:t xml:space="preserve"> </w:t>
      </w:r>
      <w:r>
        <w:t xml:space="preserve">is thereafter refused; the</w:t>
      </w:r>
      <w:r>
        <w:t xml:space="preserve"> </w:t>
      </w:r>
      <w:r>
        <w:t xml:space="preserve">floor never decreases over any trace (</w:t>
      </w:r>
      <w:r>
        <w:rPr>
          <w:rStyle w:val="VerbatimChar"/>
        </w:rPr>
        <w:t xml:space="preserve">floor_never_decreases_over_any_trace</w:t>
      </w:r>
      <w:r>
        <w:t xml:space="preserve">).</w:t>
      </w:r>
    </w:p>
    <w:p>
      <w:pPr>
        <w:pStyle w:val="BodyText"/>
      </w:pPr>
      <w:r>
        <w:t xml:space="preserve">The abstract statement is connected to the executable branch structure by a</w:t>
      </w:r>
      <w:r>
        <w:t xml:space="preserve"> </w:t>
      </w:r>
      <w:r>
        <w:t xml:space="preserve">refinement.</w:t>
      </w:r>
    </w:p>
    <w:p>
      <w:pPr>
        <w:pStyle w:val="BodyText"/>
      </w:pPr>
      <w:r>
        <w:rPr>
          <w:b/>
          <w:bCs/>
        </w:rPr>
        <w:t xml:space="preserve">Theorem 6 (Concrete refinement;</w:t>
      </w:r>
      <w:r>
        <w:rPr>
          <w:b/>
          <w:bCs/>
        </w:rPr>
        <w:t xml:space="preserve"> </w:t>
      </w:r>
      <w:r>
        <w:rPr>
          <w:rStyle w:val="VerbatimChar"/>
          <w:b/>
          <w:bCs/>
        </w:rPr>
        <w:t xml:space="preserve">AntiRollbackState.refines_abstract</w:t>
      </w:r>
      <w:r>
        <w:rPr>
          <w:b/>
          <w:bCs/>
        </w:rPr>
        <w:t xml:space="preserve">).</w:t>
      </w:r>
      <w:r>
        <w:t xml:space="preserve"> </w:t>
      </w:r>
      <w:r>
        <w:t xml:space="preserve">Let</w:t>
      </w:r>
      <w:r>
        <w:t xml:space="preserve"> </w:t>
      </w:r>
      <m:oMath>
        <m:sSub>
          <m:e>
            <m:r>
              <m:rPr>
                <m:sty m:val="p"/>
              </m:rPr>
              <m:t>c</m:t>
            </m:r>
            <m:r>
              <m:rPr>
                <m:sty m:val="p"/>
              </m:rPr>
              <m:t>h</m:t>
            </m:r>
            <m:r>
              <m:rPr>
                <m:sty m:val="p"/>
              </m:rPr>
              <m:t>e</m:t>
            </m:r>
            <m:r>
              <m:rPr>
                <m:sty m:val="p"/>
              </m:rPr>
              <m:t>c</m:t>
            </m:r>
            <m:r>
              <m:rPr>
                <m:sty m:val="p"/>
              </m:rPr>
              <m:t>k</m:t>
            </m:r>
          </m:e>
          <m:sub>
            <m:r>
              <m:rPr>
                <m:sty m:val="p"/>
              </m:rPr>
              <m:t>c</m:t>
            </m:r>
          </m:sub>
        </m:sSub>
      </m:oMath>
      <w:r>
        <w:t xml:space="preserve"> </w:t>
      </w:r>
      <w:r>
        <w:t xml:space="preserve">be the four-branch</w:t>
      </w:r>
      <w:r>
        <w:t xml:space="preserve"> </w:t>
      </w:r>
      <w:r>
        <w:rPr>
          <w:rStyle w:val="VerbatimChar"/>
        </w:rPr>
        <w:t xml:space="preserve">check_kernel_version</w:t>
      </w:r>
      <w:r>
        <w:t xml:space="preserve"> </w:t>
      </w:r>
      <w:r>
        <w:t xml:space="preserve">of the</w:t>
      </w:r>
      <w:r>
        <w:t xml:space="preserve"> </w:t>
      </w:r>
      <w:r>
        <w:t xml:space="preserve">bootloader, with its trust gating (uninitialized-and-no-TPM refuses all;</w:t>
      </w:r>
      <w:r>
        <w:t xml:space="preserve"> </w:t>
      </w:r>
      <w:r>
        <w:t xml:space="preserve">version zero refused). For an initialized state,</w:t>
      </w:r>
    </w:p>
    <w:p>
      <w:pPr>
        <w:pStyle w:val="BodyText"/>
      </w:pPr>
      <m:oMathPara>
        <m:oMathParaPr>
          <m:jc m:val="center"/>
        </m:oMathParaPr>
        <m:oMath>
          <m:sSub>
            <m:e>
              <m:r>
                <m:rPr>
                  <m:sty m:val="p"/>
                </m:rPr>
                <m:t>c</m:t>
              </m:r>
              <m:r>
                <m:rPr>
                  <m:sty m:val="p"/>
                </m:rPr>
                <m:t>h</m:t>
              </m:r>
              <m:r>
                <m:rPr>
                  <m:sty m:val="p"/>
                </m:rPr>
                <m:t>e</m:t>
              </m:r>
              <m:r>
                <m:rPr>
                  <m:sty m:val="p"/>
                </m:rPr>
                <m:t>c</m:t>
              </m:r>
              <m:r>
                <m:rPr>
                  <m:sty m:val="p"/>
                </m:rPr>
                <m:t>k</m:t>
              </m:r>
            </m:e>
            <m:sub>
              <m:r>
                <m:rPr>
                  <m:sty m:val="p"/>
                </m:rPr>
                <m:t>c</m:t>
              </m:r>
            </m:sub>
          </m:sSub>
          <m:r>
            <m:rPr>
              <m:sty m:val="p"/>
            </m:rPr>
            <m:t>(</m:t>
          </m:r>
          <m:r>
            <m:t>s</m:t>
          </m:r>
          <m:r>
            <m:rPr>
              <m:sty m:val="p"/>
            </m:rPr>
            <m:t>,</m:t>
          </m:r>
          <m:r>
            <m:t>v</m:t>
          </m:r>
          <m:r>
            <m:rPr>
              <m:sty m:val="p"/>
            </m:rPr>
            <m:t>)</m:t>
          </m:r>
          <m:r>
            <m:rPr>
              <m:sty m:val="p"/>
            </m:rPr>
            <m:t>=</m:t>
          </m:r>
          <m:r>
            <m:rPr>
              <m:scr m:val="sans-serif"/>
              <m:sty m:val="p"/>
            </m:rPr>
            <m:t>o</m:t>
          </m:r>
          <m:r>
            <m:rPr>
              <m:scr m:val="sans-serif"/>
              <m:sty m:val="p"/>
            </m:rPr>
            <m:t>k</m:t>
          </m:r>
          <m:r>
            <m:t> </m:t>
          </m:r>
          <m:r>
            <m:rPr>
              <m:sty m:val="p"/>
            </m:rPr>
            <m:t>⇔</m:t>
          </m:r>
          <m:r>
            <m:t> </m:t>
          </m:r>
          <m:r>
            <m:rPr>
              <m:sty m:val="p"/>
            </m:rPr>
            <m:t>A</m:t>
          </m:r>
          <m:r>
            <m:rPr>
              <m:sty m:val="p"/>
            </m:rPr>
            <m:t>c</m:t>
          </m:r>
          <m:r>
            <m:rPr>
              <m:sty m:val="p"/>
            </m:rPr>
            <m:t>c</m:t>
          </m:r>
          <m:r>
            <m:rPr>
              <m:sty m:val="p"/>
            </m:rPr>
            <m:t>e</m:t>
          </m:r>
          <m:r>
            <m:rPr>
              <m:sty m:val="p"/>
            </m:rPr>
            <m:t>p</m:t>
          </m:r>
          <m:r>
            <m:rPr>
              <m:sty m:val="p"/>
            </m:rPr>
            <m:t>t</m:t>
          </m:r>
          <m:r>
            <m:rPr>
              <m:sty m:val="p"/>
            </m:rPr>
            <m:t>s</m:t>
          </m:r>
          <m:r>
            <m:rPr>
              <m:sty m:val="p"/>
            </m:rPr>
            <m:t>(</m:t>
          </m:r>
          <m:r>
            <m:t>π</m:t>
          </m:r>
          <m:r>
            <m:rPr>
              <m:sty m:val="p"/>
            </m:rPr>
            <m:t>(</m:t>
          </m:r>
          <m:r>
            <m:t>s</m:t>
          </m:r>
          <m:r>
            <m:rPr>
              <m:sty m:val="p"/>
            </m:rPr>
            <m:t>)</m:t>
          </m:r>
          <m:r>
            <m:rPr>
              <m:sty m:val="p"/>
            </m:rPr>
            <m:t>,</m:t>
          </m:r>
          <m:r>
            <m:t>v</m:t>
          </m:r>
          <m:r>
            <m:rPr>
              <m:sty m:val="p"/>
            </m:rPr>
            <m:t>)</m:t>
          </m:r>
          <m:r>
            <m:rPr>
              <m:sty m:val="p"/>
            </m:rPr>
            <m:t>,</m:t>
          </m:r>
        </m:oMath>
      </m:oMathPara>
    </w:p>
    <w:p>
      <w:pPr>
        <w:pStyle w:val="FirstParagraph"/>
      </w:pPr>
      <w:r>
        <w:t xml:space="preserve">where</w:t>
      </w:r>
      <w:r>
        <w:t xml:space="preserve"> </w:t>
      </w:r>
      <m:oMath>
        <m:r>
          <m:t>π</m:t>
        </m:r>
      </m:oMath>
      <w:r>
        <w:t xml:space="preserve"> </w:t>
      </w:r>
      <w:r>
        <w:t xml:space="preserve">projects the concrete state onto the abstract floor and</w:t>
      </w:r>
      <w:r>
        <w:t xml:space="preserve"> </w:t>
      </w:r>
      <m:oMath>
        <m:r>
          <m:rPr>
            <m:sty m:val="p"/>
          </m:rPr>
          <m:t>A</m:t>
        </m:r>
        <m:r>
          <m:rPr>
            <m:sty m:val="p"/>
          </m:rPr>
          <m:t>c</m:t>
        </m:r>
        <m:r>
          <m:rPr>
            <m:sty m:val="p"/>
          </m:rPr>
          <m:t>c</m:t>
        </m:r>
        <m:r>
          <m:rPr>
            <m:sty m:val="p"/>
          </m:rPr>
          <m:t>e</m:t>
        </m:r>
        <m:r>
          <m:rPr>
            <m:sty m:val="p"/>
          </m:rPr>
          <m:t>p</m:t>
        </m:r>
        <m:r>
          <m:rPr>
            <m:sty m:val="p"/>
          </m:rPr>
          <m:t>t</m:t>
        </m:r>
        <m:r>
          <m:rPr>
            <m:sty m:val="p"/>
          </m:rPr>
          <m:t>s</m:t>
        </m:r>
      </m:oMath>
      <w:r>
        <w:t xml:space="preserve"> </w:t>
      </w:r>
      <w:r>
        <w:t xml:space="preserve">is the abstract predicate of Theorem 5. Thus the abstract</w:t>
      </w:r>
      <w:r>
        <w:t xml:space="preserve"> </w:t>
      </w:r>
      <w:r>
        <w:t xml:space="preserve">no-rollback theorem holds of the code’s real control flow.</w:t>
      </w:r>
    </w:p>
    <w:bookmarkEnd w:id="17"/>
    <w:bookmarkStart w:id="18" w:name="the-hardware-broker"/>
    <w:p>
      <w:pPr>
        <w:pStyle w:val="Heading2"/>
      </w:pPr>
      <w:r>
        <w:rPr>
          <w:rStyle w:val="SectionNumber"/>
        </w:rPr>
        <w:t xml:space="preserve">7.4</w:t>
      </w:r>
      <w:r>
        <w:tab/>
      </w:r>
      <w:r>
        <w:t xml:space="preserve">The hardware broker</w:t>
      </w:r>
    </w:p>
    <w:p>
      <w:pPr>
        <w:pStyle w:val="FirstParagraph"/>
      </w:pPr>
      <w:r>
        <w:rPr>
          <w:b/>
          <w:bCs/>
        </w:rPr>
        <w:t xml:space="preserve">Theorem 7 (Bounded, owned DMA;</w:t>
      </w:r>
      <w:r>
        <w:rPr>
          <w:b/>
          <w:bCs/>
        </w:rPr>
        <w:t xml:space="preserve"> </w:t>
      </w:r>
      <w:r>
        <w:rPr>
          <w:rStyle w:val="VerbatimChar"/>
          <w:b/>
          <w:bCs/>
        </w:rPr>
        <w:t xml:space="preserve">DmaMap.accepted_*</w:t>
      </w:r>
      <w:r>
        <w:rPr>
          <w:b/>
          <w:bCs/>
        </w:rPr>
        <w:t xml:space="preserve">).</w:t>
      </w:r>
      <w:r>
        <w:t xml:space="preserve"> </w:t>
      </w:r>
      <w:r>
        <w:t xml:space="preserve">An admitted DMA mapping</w:t>
      </w:r>
      <w:r>
        <w:t xml:space="preserve"> </w:t>
      </w:r>
      <w:r>
        <w:t xml:space="preserve">is page-aligned and non-empty, its device is claimed by exactly the calling</w:t>
      </w:r>
      <w:r>
        <w:t xml:space="preserve"> </w:t>
      </w:r>
      <w:r>
        <w:t xml:space="preserve">process, its claim epoch equals the request’s (so a stale claim cannot be</w:t>
      </w:r>
      <w:r>
        <w:t xml:space="preserve"> </w:t>
      </w:r>
      <w:r>
        <w:t xml:space="preserve">replayed), and its page count is within the device class limit. No caller can</w:t>
      </w:r>
      <w:r>
        <w:t xml:space="preserve"> </w:t>
      </w:r>
      <w:r>
        <w:t xml:space="preserve">program a device to transfer outside a window it currently and legitimately</w:t>
      </w:r>
      <w:r>
        <w:t xml:space="preserve"> </w:t>
      </w:r>
      <w:r>
        <w:t xml:space="preserve">owns.</w:t>
      </w:r>
    </w:p>
    <w:p>
      <w:pPr>
        <w:pStyle w:val="BodyText"/>
      </w:pPr>
      <w:r>
        <w:rPr>
          <w:b/>
          <w:bCs/>
        </w:rPr>
        <w:t xml:space="preserve">Theorem 8 (MSI-X exclusion;</w:t>
      </w:r>
      <w:r>
        <w:rPr>
          <w:b/>
          <w:bCs/>
        </w:rPr>
        <w:t xml:space="preserve"> </w:t>
      </w:r>
      <w:r>
        <w:rPr>
          <w:rStyle w:val="VerbatimChar"/>
          <w:b/>
          <w:bCs/>
        </w:rPr>
        <w:t xml:space="preserve">MsixExclusion.no_protected_byte_mapped</w:t>
      </w:r>
      <w:r>
        <w:rPr>
          <w:b/>
          <w:bCs/>
        </w:rPr>
        <w:t xml:space="preserve">).</w:t>
      </w:r>
      <w:r>
        <w:t xml:space="preserve"> </w:t>
      </w:r>
      <w:r>
        <w:t xml:space="preserve">Let a</w:t>
      </w:r>
      <w:r>
        <w:t xml:space="preserve"> </w:t>
      </w:r>
      <w:r>
        <w:t xml:space="preserve">requested MMIO mapping be clamped against a protected region</w:t>
      </w:r>
      <w:r>
        <w:t xml:space="preserve"> </w:t>
      </w:r>
      <m:oMath>
        <m:r>
          <m:rPr>
            <m:sty m:val="p"/>
          </m:rPr>
          <m:t>[</m:t>
        </m:r>
        <m:sSub>
          <m:e>
            <m:r>
              <m:t>r</m:t>
            </m:r>
          </m:e>
          <m:sub>
            <m:r>
              <m:t>s</m:t>
            </m:r>
          </m:sub>
        </m:sSub>
        <m:r>
          <m:rPr>
            <m:sty m:val="p"/>
          </m:rPr>
          <m:t>,</m:t>
        </m:r>
        <m:sSub>
          <m:e>
            <m:r>
              <m:t>r</m:t>
            </m:r>
          </m:e>
          <m:sub>
            <m:r>
              <m:t>e</m:t>
            </m:r>
          </m:sub>
        </m:sSub>
        <m:r>
          <m:rPr>
            <m:sty m:val="p"/>
          </m:rPr>
          <m:t>)</m:t>
        </m:r>
      </m:oMath>
      <w:r>
        <w:t xml:space="preserve"> </w:t>
      </w:r>
      <w:r>
        <w:t xml:space="preserve">by</w:t>
      </w:r>
      <w:r>
        <w:t xml:space="preserve"> </w:t>
      </w:r>
      <w:r>
        <w:t xml:space="preserve">pulling its end down to</w:t>
      </w:r>
      <w:r>
        <w:t xml:space="preserve"> </w:t>
      </w:r>
      <m:oMath>
        <m:r>
          <m:rPr>
            <m:sty m:val="p"/>
          </m:rPr>
          <m:t>⌊</m:t>
        </m:r>
        <m:sSub>
          <m:e>
            <m:r>
              <m:t>r</m:t>
            </m:r>
          </m:e>
          <m:sub>
            <m:r>
              <m:t>s</m:t>
            </m:r>
          </m:sub>
        </m:sSub>
        <m:sSub>
          <m:e>
            <m:r>
              <m:rPr>
                <m:sty m:val="p"/>
              </m:rPr>
              <m:t>⌋</m:t>
            </m:r>
          </m:e>
          <m:sub>
            <m:r>
              <m:t>P</m:t>
            </m:r>
          </m:sub>
        </m:sSub>
      </m:oMath>
      <w:r>
        <w:t xml:space="preserve"> </w:t>
      </w:r>
      <w:r>
        <w:t xml:space="preserve">on overlap. Then no address the</w:t>
      </w:r>
      <w:r>
        <w:t xml:space="preserve"> </w:t>
      </w:r>
      <w:r>
        <w:t xml:space="preserve">clamped mapping covers lies in</w:t>
      </w:r>
      <w:r>
        <w:t xml:space="preserve"> </w:t>
      </w:r>
      <m:oMath>
        <m:r>
          <m:rPr>
            <m:sty m:val="p"/>
          </m:rPr>
          <m:t>[</m:t>
        </m:r>
        <m:sSub>
          <m:e>
            <m:r>
              <m:t>r</m:t>
            </m:r>
          </m:e>
          <m:sub>
            <m:r>
              <m:t>s</m:t>
            </m:r>
          </m:sub>
        </m:sSub>
        <m:r>
          <m:rPr>
            <m:sty m:val="p"/>
          </m:rPr>
          <m:t>,</m:t>
        </m:r>
        <m:sSub>
          <m:e>
            <m:r>
              <m:t>r</m:t>
            </m:r>
          </m:e>
          <m:sub>
            <m:r>
              <m:t>e</m:t>
            </m:r>
          </m:sub>
        </m:sSub>
        <m:r>
          <m:rPr>
            <m:sty m:val="p"/>
          </m:rPr>
          <m:t>)</m:t>
        </m:r>
      </m:oMath>
      <w:r>
        <w:t xml:space="preserve">: a raw BAR mapping can never reach a</w:t>
      </w:r>
      <w:r>
        <w:t xml:space="preserve"> </w:t>
      </w:r>
      <w:r>
        <w:t xml:space="preserve">byte of the MSI-X table or PBA, whether the request straddled the region or</w:t>
      </w:r>
      <w:r>
        <w:t xml:space="preserve"> </w:t>
      </w:r>
      <w:r>
        <w:t xml:space="preserve">began inside it (in which case the safe length is zero).</w:t>
      </w:r>
    </w:p>
    <w:bookmarkEnd w:id="18"/>
    <w:bookmarkStart w:id="19" w:name="the-loader-and-the-wx-invariant"/>
    <w:p>
      <w:pPr>
        <w:pStyle w:val="Heading2"/>
      </w:pPr>
      <w:r>
        <w:rPr>
          <w:rStyle w:val="SectionNumber"/>
        </w:rPr>
        <w:t xml:space="preserve">7.5</w:t>
      </w:r>
      <w:r>
        <w:tab/>
      </w:r>
      <w:r>
        <w:t xml:space="preserve">The loader and the W^X invariant</w:t>
      </w:r>
    </w:p>
    <w:p>
      <w:pPr>
        <w:pStyle w:val="FirstParagraph"/>
      </w:pPr>
      <w:r>
        <w:rPr>
          <w:b/>
          <w:bCs/>
        </w:rPr>
        <w:t xml:space="preserve">Theorem 9 (Program-header bounds;</w:t>
      </w:r>
      <w:r>
        <w:rPr>
          <w:b/>
          <w:bCs/>
        </w:rPr>
        <w:t xml:space="preserve"> </w:t>
      </w:r>
      <w:r>
        <w:rPr>
          <w:rStyle w:val="VerbatimChar"/>
          <w:b/>
          <w:bCs/>
        </w:rPr>
        <w:t xml:space="preserve">ElfPhdr.accepted_table_in_bounds</w:t>
      </w:r>
      <w:r>
        <w:rPr>
          <w:b/>
          <w:bCs/>
        </w:rPr>
        <w:t xml:space="preserve">).</w:t>
      </w:r>
      <w:r>
        <w:t xml:space="preserve"> </w:t>
      </w:r>
      <w:r>
        <w:t xml:space="preserve">An</w:t>
      </w:r>
      <w:r>
        <w:t xml:space="preserve"> </w:t>
      </w:r>
      <w:r>
        <w:t xml:space="preserve">accepted non-empty program-header table satisfies</w:t>
      </w:r>
      <w:r>
        <w:t xml:space="preserve"> </w:t>
      </w:r>
      <m:oMath>
        <m:r>
          <m:rPr>
            <m:sty m:val="i"/>
          </m:rPr>
          <m:t>o</m:t>
        </m:r>
        <m:r>
          <m:rPr>
            <m:sty m:val="i"/>
          </m:rPr>
          <m:t>f</m:t>
        </m:r>
        <m:r>
          <m:rPr>
            <m:sty m:val="i"/>
          </m:rPr>
          <m:t>f</m:t>
        </m:r>
        <m:r>
          <m:rPr>
            <m:sty m:val="p"/>
          </m:rPr>
          <m:t>+</m:t>
        </m:r>
        <m:r>
          <m:t>s</m:t>
        </m:r>
        <m:r>
          <m:rPr>
            <m:sty m:val="p"/>
          </m:rPr>
          <m:t>⋅</m:t>
        </m:r>
        <m:r>
          <m:t>n</m:t>
        </m:r>
        <m:r>
          <m:rPr>
            <m:sty m:val="p"/>
          </m:rPr>
          <m:t>≤</m:t>
        </m:r>
        <m:r>
          <m:rPr>
            <m:sty m:val="p"/>
          </m:rPr>
          <m:t>|</m:t>
        </m:r>
        <m:r>
          <m:rPr>
            <m:sty m:val="i"/>
          </m:rPr>
          <m:t>i</m:t>
        </m:r>
        <m:r>
          <m:rPr>
            <m:sty m:val="i"/>
          </m:rPr>
          <m:t>m</m:t>
        </m:r>
        <m:r>
          <m:rPr>
            <m:sty m:val="i"/>
          </m:rPr>
          <m:t>a</m:t>
        </m:r>
        <m:r>
          <m:rPr>
            <m:sty m:val="i"/>
          </m:rPr>
          <m:t>g</m:t>
        </m:r>
        <m:r>
          <m:rPr>
            <m:sty m:val="i"/>
          </m:rPr>
          <m:t>e</m:t>
        </m:r>
        <m:r>
          <m:rPr>
            <m:sty m:val="p"/>
          </m:rPr>
          <m:t>|</m:t>
        </m:r>
      </m:oMath>
      <w:r>
        <w:t xml:space="preserve"> </w:t>
      </w:r>
      <w:r>
        <w:t xml:space="preserve">with</w:t>
      </w:r>
      <w:r>
        <w:t xml:space="preserve"> </w:t>
      </w:r>
      <m:oMath>
        <m:r>
          <m:t>s</m:t>
        </m:r>
      </m:oMath>
      <w:r>
        <w:t xml:space="preserve"> </w:t>
      </w:r>
      <w:r>
        <w:t xml:space="preserve">the exact entry size and no address-type overflow, so</w:t>
      </w:r>
      <w:r>
        <w:t xml:space="preserve"> </w:t>
      </w:r>
      <w:r>
        <w:t xml:space="preserve">every one of its</w:t>
      </w:r>
      <w:r>
        <w:t xml:space="preserve"> </w:t>
      </w:r>
      <m:oMath>
        <m:r>
          <m:t>n</m:t>
        </m:r>
      </m:oMath>
      <w:r>
        <w:t xml:space="preserve"> </w:t>
      </w:r>
      <w:r>
        <w:t xml:space="preserve">headers is an in-bounds read.</w:t>
      </w:r>
    </w:p>
    <w:p>
      <w:pPr>
        <w:pStyle w:val="BodyText"/>
      </w:pPr>
      <w:r>
        <w:rPr>
          <w:b/>
          <w:bCs/>
        </w:rPr>
        <w:t xml:space="preserve">Theorem 10 (Bounded relocation writes;</w:t>
      </w:r>
      <w:r>
        <w:rPr>
          <w:b/>
          <w:bCs/>
        </w:rPr>
        <w:t xml:space="preserve"> </w:t>
      </w:r>
      <w:r>
        <w:rPr>
          <w:rStyle w:val="VerbatimChar"/>
          <w:b/>
          <w:bCs/>
        </w:rPr>
        <w:t xml:space="preserve">ElfReloc.writeSize_le_8</w:t>
      </w:r>
      <w:r>
        <w:rPr>
          <w:b/>
          <w:bCs/>
        </w:rPr>
        <w:t xml:space="preserve">,</w:t>
      </w:r>
      <w:r>
        <w:rPr>
          <w:b/>
          <w:bCs/>
        </w:rPr>
        <w:t xml:space="preserve"> </w:t>
      </w:r>
      <w:r>
        <w:rPr>
          <w:rStyle w:val="VerbatimChar"/>
          <w:b/>
          <w:bCs/>
        </w:rPr>
        <w:t xml:space="preserve">admitted_no_oob</w:t>
      </w:r>
      <w:r>
        <w:rPr>
          <w:b/>
          <w:bCs/>
        </w:rPr>
        <w:t xml:space="preserve">).</w:t>
      </w:r>
      <w:r>
        <w:t xml:space="preserve"> </w:t>
      </w:r>
      <w:r>
        <w:t xml:space="preserve">Every supported relocation type writes at most eight</w:t>
      </w:r>
      <w:r>
        <w:t xml:space="preserve"> </w:t>
      </w:r>
      <w:r>
        <w:t xml:space="preserve">bytes; an unsupported type is refused; and an admitted relocation either writes</w:t>
      </w:r>
      <w:r>
        <w:t xml:space="preserve"> </w:t>
      </w:r>
      <w:r>
        <w:t xml:space="preserve">nothing or writes wholly inside a segment.</w:t>
      </w:r>
    </w:p>
    <w:bookmarkEnd w:id="19"/>
    <w:bookmarkStart w:id="20" w:name="resource-allocation-and-dispatch"/>
    <w:p>
      <w:pPr>
        <w:pStyle w:val="Heading2"/>
      </w:pPr>
      <w:r>
        <w:rPr>
          <w:rStyle w:val="SectionNumber"/>
        </w:rPr>
        <w:t xml:space="preserve">7.6</w:t>
      </w:r>
      <w:r>
        <w:tab/>
      </w:r>
      <w:r>
        <w:t xml:space="preserve">Resource allocation and dispatch</w:t>
      </w:r>
    </w:p>
    <w:p>
      <w:pPr>
        <w:pStyle w:val="FirstParagraph"/>
      </w:pPr>
      <w:r>
        <w:rPr>
          <w:b/>
          <w:bCs/>
        </w:rPr>
        <w:t xml:space="preserve">Theorem 10a (Descriptor allocation;</w:t>
      </w:r>
      <w:r>
        <w:rPr>
          <w:b/>
          <w:bCs/>
        </w:rPr>
        <w:t xml:space="preserve"> </w:t>
      </w:r>
      <w:r>
        <w:rPr>
          <w:rStyle w:val="VerbatimChar"/>
          <w:b/>
          <w:bCs/>
        </w:rPr>
        <w:t xml:space="preserve">FdAlloc.alloc_free</w:t>
      </w:r>
      <w:r>
        <w:rPr>
          <w:b/>
          <w:bCs/>
        </w:rPr>
        <w:t xml:space="preserve">,</w:t>
      </w:r>
      <w:r>
        <w:rPr>
          <w:b/>
          <w:bCs/>
        </w:rPr>
        <w:t xml:space="preserve"> </w:t>
      </w:r>
      <w:r>
        <w:rPr>
          <w:rStyle w:val="VerbatimChar"/>
          <w:b/>
          <w:bCs/>
        </w:rPr>
        <w:t xml:space="preserve">alloc_lowest</w:t>
      </w:r>
      <w:r>
        <w:rPr>
          <w:b/>
          <w:bCs/>
        </w:rPr>
        <w:t xml:space="preserve">,</w:t>
      </w:r>
      <w:r>
        <w:rPr>
          <w:b/>
          <w:bCs/>
        </w:rPr>
        <w:t xml:space="preserve"> </w:t>
      </w:r>
      <w:r>
        <w:rPr>
          <w:rStyle w:val="VerbatimChar"/>
          <w:b/>
          <w:bCs/>
        </w:rPr>
        <w:t xml:space="preserve">alloc_none_full</w:t>
      </w:r>
      <w:r>
        <w:rPr>
          <w:b/>
          <w:bCs/>
        </w:rPr>
        <w:t xml:space="preserve">).</w:t>
      </w:r>
      <w:r>
        <w:t xml:space="preserve"> </w:t>
      </w:r>
      <w:r>
        <w:t xml:space="preserve">The file-descriptor allocator returns the least free</w:t>
      </w:r>
      <w:r>
        <w:t xml:space="preserve"> </w:t>
      </w:r>
      <w:r>
        <w:t xml:space="preserve">descriptor at or above the floor: an allocated descriptor lies in the window and</w:t>
      </w:r>
      <w:r>
        <w:t xml:space="preserve"> </w:t>
      </w:r>
      <w:r>
        <w:t xml:space="preserve">was free, every descriptor from the floor up to it was in use, and the allocator</w:t>
      </w:r>
      <w:r>
        <w:t xml:space="preserve"> </w:t>
      </w:r>
      <w:r>
        <w:t xml:space="preserve">declines exactly when the whole window is occupied.</w:t>
      </w:r>
    </w:p>
    <w:p>
      <w:pPr>
        <w:pStyle w:val="BodyText"/>
      </w:pPr>
      <w:r>
        <w:rPr>
          <w:b/>
          <w:bCs/>
        </w:rPr>
        <w:t xml:space="preserve">Theorem 10b (Process identifiers;</w:t>
      </w:r>
      <w:r>
        <w:rPr>
          <w:b/>
          <w:bCs/>
        </w:rPr>
        <w:t xml:space="preserve"> </w:t>
      </w:r>
      <w:r>
        <w:rPr>
          <w:rStyle w:val="VerbatimChar"/>
          <w:b/>
          <w:bCs/>
        </w:rPr>
        <w:t xml:space="preserve">PidAlloc.chosen_pid_ne_zero</w:t>
      </w:r>
      <w:r>
        <w:rPr>
          <w:b/>
          <w:bCs/>
        </w:rPr>
        <w:t xml:space="preserve">,</w:t>
      </w:r>
      <w:r>
        <w:rPr>
          <w:b/>
          <w:bCs/>
        </w:rPr>
        <w:t xml:space="preserve"> </w:t>
      </w:r>
      <w:r>
        <w:rPr>
          <w:rStyle w:val="VerbatimChar"/>
          <w:b/>
          <w:bCs/>
        </w:rPr>
        <w:t xml:space="preserve">chosen_pid_inactive</w:t>
      </w:r>
      <w:r>
        <w:rPr>
          <w:b/>
          <w:bCs/>
        </w:rPr>
        <w:t xml:space="preserve">).</w:t>
      </w:r>
      <w:r>
        <w:t xml:space="preserve"> </w:t>
      </w:r>
      <w:r>
        <w:t xml:space="preserve">The identifier the selector returns is never the</w:t>
      </w:r>
      <w:r>
        <w:t xml:space="preserve"> </w:t>
      </w:r>
      <w:r>
        <w:t xml:space="preserve">reserved value zero and is not already live, and the counter stored back never</w:t>
      </w:r>
      <w:r>
        <w:t xml:space="preserve"> </w:t>
      </w:r>
      <w:r>
        <w:t xml:space="preserve">wraps to zero, so two processes never share an identifier.</w:t>
      </w:r>
    </w:p>
    <w:p>
      <w:pPr>
        <w:pStyle w:val="BodyText"/>
      </w:pPr>
      <w:r>
        <w:rPr>
          <w:b/>
          <w:bCs/>
        </w:rPr>
        <w:t xml:space="preserve">Theorem 10c (Syscall dispatch;</w:t>
      </w:r>
      <w:r>
        <w:rPr>
          <w:b/>
          <w:bCs/>
        </w:rPr>
        <w:t xml:space="preserve"> </w:t>
      </w:r>
      <w:r>
        <w:rPr>
          <w:rStyle w:val="VerbatimChar"/>
          <w:b/>
          <w:bCs/>
        </w:rPr>
        <w:t xml:space="preserve">SyscallRoute.route_unclaimed_is_enosys</w:t>
      </w:r>
      <w:r>
        <w:rPr>
          <w:b/>
          <w:bCs/>
        </w:rPr>
        <w:t xml:space="preserve">,</w:t>
      </w:r>
      <w:r>
        <w:rPr>
          <w:b/>
          <w:bCs/>
        </w:rPr>
        <w:t xml:space="preserve"> </w:t>
      </w:r>
      <w:r>
        <w:rPr>
          <w:rStyle w:val="VerbatimChar"/>
          <w:b/>
          <w:bCs/>
        </w:rPr>
        <w:t xml:space="preserve">route_earlier_shadows</w:t>
      </w:r>
      <w:r>
        <w:rPr>
          <w:b/>
          <w:bCs/>
        </w:rPr>
        <w:t xml:space="preserve">,</w:t>
      </w:r>
      <w:r>
        <w:rPr>
          <w:b/>
          <w:bCs/>
        </w:rPr>
        <w:t xml:space="preserve"> </w:t>
      </w:r>
      <w:r>
        <w:rPr>
          <w:rStyle w:val="VerbatimChar"/>
          <w:b/>
          <w:bCs/>
        </w:rPr>
        <w:t xml:space="preserve">route_append_stable</w:t>
      </w:r>
      <w:r>
        <w:rPr>
          <w:b/>
          <w:bCs/>
        </w:rPr>
        <w:t xml:space="preserve">).</w:t>
      </w:r>
      <w:r>
        <w:t xml:space="preserve"> </w:t>
      </w:r>
      <w:r>
        <w:t xml:space="preserve">Every system call has exactly</w:t>
      </w:r>
      <w:r>
        <w:t xml:space="preserve"> </w:t>
      </w:r>
      <w:r>
        <w:t xml:space="preserve">one owner, decided by the fixed order of the handler groups: an unclaimed number</w:t>
      </w:r>
      <w:r>
        <w:t xml:space="preserve"> </w:t>
      </w:r>
      <w:r>
        <w:t xml:space="preserve">is refused with the error sentinel, the first group to claim a number decides the</w:t>
      </w:r>
      <w:r>
        <w:t xml:space="preserve"> </w:t>
      </w:r>
      <w:r>
        <w:t xml:space="preserve">result, and appending a new subsystem cannot capture a number an existing one</w:t>
      </w:r>
      <w:r>
        <w:t xml:space="preserve"> </w:t>
      </w:r>
      <w:r>
        <w:t xml:space="preserve">already owns.</w:t>
      </w:r>
    </w:p>
    <w:bookmarkEnd w:id="20"/>
    <w:bookmarkStart w:id="21" w:name="X303216f44db9daa9f847ea92d8f4d4649324830"/>
    <w:p>
      <w:pPr>
        <w:pStyle w:val="Heading2"/>
      </w:pPr>
      <w:r>
        <w:rPr>
          <w:rStyle w:val="SectionNumber"/>
        </w:rPr>
        <w:t xml:space="preserve">7.7</w:t>
      </w:r>
      <w:r>
        <w:tab/>
      </w:r>
      <w:r>
        <w:t xml:space="preserve">The multisignature and the Wi-Fi trusted path</w:t>
      </w:r>
    </w:p>
    <w:p>
      <w:pPr>
        <w:pStyle w:val="FirstParagraph"/>
      </w:pPr>
      <w:r>
        <w:rPr>
          <w:b/>
          <w:bCs/>
        </w:rPr>
        <w:t xml:space="preserve">Theorem 10d (Threshold authority;</w:t>
      </w:r>
      <w:r>
        <w:rPr>
          <w:b/>
          <w:bCs/>
        </w:rPr>
        <w:t xml:space="preserve"> </w:t>
      </w:r>
      <w:r>
        <w:rPr>
          <w:rStyle w:val="VerbatimChar"/>
          <w:b/>
          <w:bCs/>
        </w:rPr>
        <w:t xml:space="preserve">MultiSig.valid_config</w:t>
      </w:r>
      <w:r>
        <w:rPr>
          <w:b/>
          <w:bCs/>
        </w:rPr>
        <w:t xml:space="preserve">,</w:t>
      </w:r>
      <w:r>
        <w:rPr>
          <w:b/>
          <w:bCs/>
        </w:rPr>
        <w:t xml:space="preserve"> </w:t>
      </w:r>
      <w:r>
        <w:rPr>
          <w:rStyle w:val="VerbatimChar"/>
          <w:b/>
          <w:bCs/>
        </w:rPr>
        <w:t xml:space="preserve">threshold_backed_by_distinct_authorized</w:t>
      </w:r>
      <w:r>
        <w:rPr>
          <w:b/>
          <w:bCs/>
        </w:rPr>
        <w:t xml:space="preserve">).</w:t>
      </w:r>
      <w:r>
        <w:t xml:space="preserve"> </w:t>
      </w:r>
      <w:r>
        <w:t xml:space="preserve">A multisignature configuration is</w:t>
      </w:r>
      <w:r>
        <w:t xml:space="preserve"> </w:t>
      </w:r>
      <w:r>
        <w:t xml:space="preserve">accepted only as a well-formed</w:t>
      </w:r>
      <w:r>
        <w:t xml:space="preserve"> </w:t>
      </w:r>
      <m:oMath>
        <m:r>
          <m:t>k</m:t>
        </m:r>
      </m:oMath>
      <w:r>
        <w:t xml:space="preserve">-of-</w:t>
      </w:r>
      <m:oMath>
        <m:r>
          <m:t>n</m:t>
        </m:r>
      </m:oMath>
      <w:r>
        <w:t xml:space="preserve"> </w:t>
      </w:r>
      <w:r>
        <w:t xml:space="preserve">with</w:t>
      </w:r>
      <w:r>
        <w:t xml:space="preserve"> </w:t>
      </w:r>
      <m:oMath>
        <m:r>
          <m:t>1</m:t>
        </m:r>
        <m:r>
          <m:rPr>
            <m:sty m:val="p"/>
          </m:rPr>
          <m:t>≤</m:t>
        </m:r>
        <m:r>
          <m:t>k</m:t>
        </m:r>
        <m:r>
          <m:rPr>
            <m:sty m:val="p"/>
          </m:rPr>
          <m:t>≤</m:t>
        </m:r>
        <m:r>
          <m:t>n</m:t>
        </m:r>
      </m:oMath>
      <w:r>
        <w:t xml:space="preserve"> </w:t>
      </w:r>
      <w:r>
        <w:t xml:space="preserve">within the signer</w:t>
      </w:r>
      <w:r>
        <w:t xml:space="preserve"> </w:t>
      </w:r>
      <w:r>
        <w:t xml:space="preserve">cap, a signature is recorded only from an authorized signer who has not already</w:t>
      </w:r>
      <w:r>
        <w:t xml:space="preserve"> </w:t>
      </w:r>
      <w:r>
        <w:t xml:space="preserve">signed, and a met threshold is therefore backed by at least</w:t>
      </w:r>
      <w:r>
        <w:t xml:space="preserve"> </w:t>
      </w:r>
      <m:oMath>
        <m:r>
          <m:t>k</m:t>
        </m:r>
      </m:oMath>
      <w:r>
        <w:t xml:space="preserve"> </w:t>
      </w:r>
      <w:r>
        <w:t xml:space="preserve">distinct</w:t>
      </w:r>
      <w:r>
        <w:t xml:space="preserve"> </w:t>
      </w:r>
      <w:r>
        <w:t xml:space="preserve">authorized signatures, never by duplicates or outsiders.</w:t>
      </w:r>
    </w:p>
    <w:p>
      <w:pPr>
        <w:pStyle w:val="BodyText"/>
      </w:pPr>
      <w:r>
        <w:rPr>
          <w:b/>
          <w:bCs/>
        </w:rPr>
        <w:t xml:space="preserve">Theorem 10e (WPA2 handshake and replay;</w:t>
      </w:r>
      <w:r>
        <w:rPr>
          <w:b/>
          <w:bCs/>
        </w:rPr>
        <w:t xml:space="preserve"> </w:t>
      </w:r>
      <w:r>
        <w:rPr>
          <w:rStyle w:val="VerbatimChar"/>
          <w:b/>
          <w:bCs/>
        </w:rPr>
        <w:t xml:space="preserve">Wpa2Handshake.install_requires_valid_msg3</w:t>
      </w:r>
      <w:r>
        <w:rPr>
          <w:b/>
          <w:bCs/>
        </w:rPr>
        <w:t xml:space="preserve">,</w:t>
      </w:r>
      <w:r>
        <w:rPr>
          <w:b/>
          <w:bCs/>
        </w:rPr>
        <w:t xml:space="preserve"> </w:t>
      </w:r>
      <w:r>
        <w:rPr>
          <w:rStyle w:val="VerbatimChar"/>
          <w:b/>
          <w:bCs/>
        </w:rPr>
        <w:t xml:space="preserve">CcmpReplay.no_redelivery</w:t>
      </w:r>
      <w:r>
        <w:rPr>
          <w:b/>
          <w:bCs/>
        </w:rPr>
        <w:t xml:space="preserve">).</w:t>
      </w:r>
      <w:r>
        <w:t xml:space="preserve"> </w:t>
      </w:r>
      <w:r>
        <w:t xml:space="preserve">The Wi-Fi supplicant installs keys only on a</w:t>
      </w:r>
      <w:r>
        <w:t xml:space="preserve"> </w:t>
      </w:r>
      <w:r>
        <w:t xml:space="preserve">message 3 whose integrity code verifies under the derived key and whose nonce</w:t>
      </w:r>
      <w:r>
        <w:t xml:space="preserve"> </w:t>
      </w:r>
      <w:r>
        <w:t xml:space="preserve">repeats the bound authenticator nonce, and a received packet number is delivered</w:t>
      </w:r>
      <w:r>
        <w:t xml:space="preserve"> </w:t>
      </w:r>
      <w:r>
        <w:t xml:space="preserve">at most once: once processed, the same number is never fresh again, so a captured</w:t>
      </w:r>
      <w:r>
        <w:t xml:space="preserve"> </w:t>
      </w:r>
      <w:r>
        <w:t xml:space="preserve">frame replayed cannot advance the connection.</w:t>
      </w:r>
    </w:p>
    <w:bookmarkEnd w:id="21"/>
    <w:bookmarkStart w:id="22" w:name="memory-management"/>
    <w:p>
      <w:pPr>
        <w:pStyle w:val="Heading2"/>
      </w:pPr>
      <w:r>
        <w:rPr>
          <w:rStyle w:val="SectionNumber"/>
        </w:rPr>
        <w:t xml:space="preserve">7.8</w:t>
      </w:r>
      <w:r>
        <w:tab/>
      </w:r>
      <w:r>
        <w:t xml:space="preserve">Memory management</w:t>
      </w:r>
    </w:p>
    <w:p>
      <w:pPr>
        <w:pStyle w:val="FirstParagraph"/>
      </w:pPr>
      <w:r>
        <w:t xml:space="preserve">The allocator and page-table invariants underwrite every other guarantee, since</w:t>
      </w:r>
      <w:r>
        <w:t xml:space="preserve"> </w:t>
      </w:r>
      <w:r>
        <w:t xml:space="preserve">a proof about a mapping is only meaningful if the mapping is what the proof</w:t>
      </w:r>
      <w:r>
        <w:t xml:space="preserve"> </w:t>
      </w:r>
      <w:r>
        <w:t xml:space="preserve">assumes.</w:t>
      </w:r>
    </w:p>
    <w:p>
      <w:pPr>
        <w:pStyle w:val="BodyText"/>
      </w:pPr>
      <w:r>
        <w:rPr>
          <w:b/>
          <w:bCs/>
        </w:rPr>
        <w:t xml:space="preserve">Theorem 10f (Physical frame allocation;</w:t>
      </w:r>
      <w:r>
        <w:rPr>
          <w:b/>
          <w:bCs/>
        </w:rPr>
        <w:t xml:space="preserve"> </w:t>
      </w:r>
      <w:r>
        <w:rPr>
          <w:rStyle w:val="VerbatimChar"/>
          <w:b/>
          <w:bCs/>
        </w:rPr>
        <w:t xml:space="preserve">Buddy</w:t>
      </w:r>
      <w:r>
        <w:rPr>
          <w:b/>
          <w:bCs/>
        </w:rPr>
        <w:t xml:space="preserve">,</w:t>
      </w:r>
      <w:r>
        <w:rPr>
          <w:b/>
          <w:bCs/>
        </w:rPr>
        <w:t xml:space="preserve"> </w:t>
      </w:r>
      <w:r>
        <w:rPr>
          <w:rStyle w:val="VerbatimChar"/>
          <w:b/>
          <w:bCs/>
        </w:rPr>
        <w:t xml:space="preserve">Bitmap</w:t>
      </w:r>
      <w:r>
        <w:rPr>
          <w:b/>
          <w:bCs/>
        </w:rPr>
        <w:t xml:space="preserve">).</w:t>
      </w:r>
      <w:r>
        <w:t xml:space="preserve"> </w:t>
      </w:r>
      <w:r>
        <w:t xml:space="preserve">The buddy</w:t>
      </w:r>
      <w:r>
        <w:t xml:space="preserve"> </w:t>
      </w:r>
      <w:r>
        <w:t xml:space="preserve">allocator returns an aligned block of the requested order that lies inside the</w:t>
      </w:r>
      <w:r>
        <w:t xml:space="preserve"> </w:t>
      </w:r>
      <w:r>
        <w:t xml:space="preserve">managed region, and the frame bitmap’s index arithmetic is a bijection between a</w:t>
      </w:r>
      <w:r>
        <w:t xml:space="preserve"> </w:t>
      </w:r>
      <w:r>
        <w:t xml:space="preserve">frame number and its bit position, so a frame is neither double-allocated nor</w:t>
      </w:r>
      <w:r>
        <w:t xml:space="preserve"> </w:t>
      </w:r>
      <w:r>
        <w:t xml:space="preserve">lost. Freeing a block restores exactly the bits its allocation cleared.</w:t>
      </w:r>
    </w:p>
    <w:p>
      <w:pPr>
        <w:pStyle w:val="BodyText"/>
      </w:pPr>
      <w:r>
        <w:rPr>
          <w:b/>
          <w:bCs/>
        </w:rPr>
        <w:t xml:space="preserve">Theorem 10g (Reference counting and copy-on-write;</w:t>
      </w:r>
      <w:r>
        <w:rPr>
          <w:b/>
          <w:bCs/>
        </w:rPr>
        <w:t xml:space="preserve"> </w:t>
      </w:r>
      <w:r>
        <w:rPr>
          <w:rStyle w:val="VerbatimChar"/>
          <w:b/>
          <w:bCs/>
        </w:rPr>
        <w:t xml:space="preserve">Refcount</w:t>
      </w:r>
      <w:r>
        <w:rPr>
          <w:b/>
          <w:bCs/>
        </w:rPr>
        <w:t xml:space="preserve">,</w:t>
      </w:r>
      <w:r>
        <w:rPr>
          <w:b/>
          <w:bCs/>
        </w:rPr>
        <w:t xml:space="preserve"> </w:t>
      </w:r>
      <w:r>
        <w:rPr>
          <w:rStyle w:val="VerbatimChar"/>
          <w:b/>
          <w:bCs/>
        </w:rPr>
        <w:t xml:space="preserve">Cow</w:t>
      </w:r>
      <w:r>
        <w:rPr>
          <w:b/>
          <w:bCs/>
        </w:rPr>
        <w:t xml:space="preserve">).</w:t>
      </w:r>
      <w:r>
        <w:t xml:space="preserve"> </w:t>
      </w:r>
      <w:r>
        <w:t xml:space="preserve">A</w:t>
      </w:r>
      <w:r>
        <w:t xml:space="preserve"> </w:t>
      </w:r>
      <w:r>
        <w:t xml:space="preserve">shared page is copied before the first write and never before, and a page whose</w:t>
      </w:r>
      <w:r>
        <w:t xml:space="preserve"> </w:t>
      </w:r>
      <w:r>
        <w:t xml:space="preserve">reference count reaches zero is reclaimed exactly once; the count is a faithful</w:t>
      </w:r>
      <w:r>
        <w:t xml:space="preserve"> </w:t>
      </w:r>
      <w:r>
        <w:t xml:space="preserve">tally of the live references, so no page is freed while a mapping still names it</w:t>
      </w:r>
      <w:r>
        <w:t xml:space="preserve"> </w:t>
      </w:r>
      <w:r>
        <w:t xml:space="preserve">and none leaks after the last is dropped.</w:t>
      </w:r>
    </w:p>
    <w:p>
      <w:pPr>
        <w:pStyle w:val="BodyText"/>
      </w:pPr>
      <w:r>
        <w:rPr>
          <w:b/>
          <w:bCs/>
        </w:rPr>
        <w:t xml:space="preserve">Theorem 10h (Address-space structure;</w:t>
      </w:r>
      <w:r>
        <w:rPr>
          <w:b/>
          <w:bCs/>
        </w:rPr>
        <w:t xml:space="preserve"> </w:t>
      </w:r>
      <w:r>
        <w:rPr>
          <w:rStyle w:val="VerbatimChar"/>
          <w:b/>
          <w:bCs/>
        </w:rPr>
        <w:t xml:space="preserve">Vma</w:t>
      </w:r>
      <w:r>
        <w:rPr>
          <w:b/>
          <w:bCs/>
        </w:rPr>
        <w:t xml:space="preserve">,</w:t>
      </w:r>
      <w:r>
        <w:rPr>
          <w:b/>
          <w:bCs/>
        </w:rPr>
        <w:t xml:space="preserve"> </w:t>
      </w:r>
      <w:r>
        <w:rPr>
          <w:rStyle w:val="VerbatimChar"/>
          <w:b/>
          <w:bCs/>
        </w:rPr>
        <w:t xml:space="preserve">PageTable</w:t>
      </w:r>
      <w:r>
        <w:rPr>
          <w:b/>
          <w:bCs/>
        </w:rPr>
        <w:t xml:space="preserve">,</w:t>
      </w:r>
      <w:r>
        <w:rPr>
          <w:b/>
          <w:bCs/>
        </w:rPr>
        <w:t xml:space="preserve"> </w:t>
      </w:r>
      <w:r>
        <w:rPr>
          <w:rStyle w:val="VerbatimChar"/>
          <w:b/>
          <w:bCs/>
        </w:rPr>
        <w:t xml:space="preserve">Tlb</w:t>
      </w:r>
      <w:r>
        <w:rPr>
          <w:b/>
          <w:bCs/>
        </w:rPr>
        <w:t xml:space="preserve">).</w:t>
      </w:r>
      <w:r>
        <w:t xml:space="preserve"> </w:t>
      </w:r>
      <w:r>
        <w:t xml:space="preserve">The</w:t>
      </w:r>
      <w:r>
        <w:t xml:space="preserve"> </w:t>
      </w:r>
      <w:r>
        <w:t xml:space="preserve">virtual-memory-area list holds pairwise-disjoint ranges, so no two regions of an</w:t>
      </w:r>
      <w:r>
        <w:t xml:space="preserve"> </w:t>
      </w:r>
      <w:r>
        <w:t xml:space="preserve">address space overlap; a page-table walk and its inverse agree; and a</w:t>
      </w:r>
      <w:r>
        <w:t xml:space="preserve"> </w:t>
      </w:r>
      <w:r>
        <w:t xml:space="preserve">translation-lookaside-buffer entry is invalidated whenever the mapping it caches</w:t>
      </w:r>
      <w:r>
        <w:t xml:space="preserve"> </w:t>
      </w:r>
      <w:r>
        <w:t xml:space="preserve">is changed, so a stale translation is never observed.</w:t>
      </w:r>
    </w:p>
    <w:p>
      <w:pPr>
        <w:pStyle w:val="BodyText"/>
      </w:pPr>
      <w:r>
        <w:rPr>
          <w:b/>
          <w:bCs/>
        </w:rPr>
        <w:t xml:space="preserve">Theorem 10i (Memory grants;</w:t>
      </w:r>
      <w:r>
        <w:rPr>
          <w:b/>
          <w:bCs/>
        </w:rPr>
        <w:t xml:space="preserve"> </w:t>
      </w:r>
      <w:r>
        <w:rPr>
          <w:rStyle w:val="VerbatimChar"/>
          <w:b/>
          <w:bCs/>
        </w:rPr>
        <w:t xml:space="preserve">MemGrant</w:t>
      </w:r>
      <w:r>
        <w:rPr>
          <w:b/>
          <w:bCs/>
        </w:rPr>
        <w:t xml:space="preserve">,</w:t>
      </w:r>
      <w:r>
        <w:rPr>
          <w:b/>
          <w:bCs/>
        </w:rPr>
        <w:t xml:space="preserve"> </w:t>
      </w:r>
      <w:r>
        <w:rPr>
          <w:rStyle w:val="VerbatimChar"/>
          <w:b/>
          <w:bCs/>
        </w:rPr>
        <w:t xml:space="preserve">Interval</w:t>
      </w:r>
      <w:r>
        <w:rPr>
          <w:b/>
          <w:bCs/>
        </w:rPr>
        <w:t xml:space="preserve">).</w:t>
      </w:r>
      <w:r>
        <w:t xml:space="preserve"> </w:t>
      </w:r>
      <w:r>
        <w:t xml:space="preserve">A grant of a memory</w:t>
      </w:r>
      <w:r>
        <w:t xml:space="preserve"> </w:t>
      </w:r>
      <w:r>
        <w:t xml:space="preserve">region confers access to exactly that interval and no superset, and the</w:t>
      </w:r>
      <w:r>
        <w:t xml:space="preserve"> </w:t>
      </w:r>
      <w:r>
        <w:t xml:space="preserve">interval algebra the broker uses to decide containment and overlap is sound:</w:t>
      </w:r>
      <w:r>
        <w:t xml:space="preserve"> </w:t>
      </w:r>
      <w:r>
        <w:t xml:space="preserve">containment is transitive and overlap is symmetric and decidable, so a grant</w:t>
      </w:r>
      <w:r>
        <w:t xml:space="preserve"> </w:t>
      </w:r>
      <w:r>
        <w:t xml:space="preserve">check cannot be fooled into admitting an out-of-range access.</w:t>
      </w:r>
    </w:p>
    <w:bookmarkEnd w:id="22"/>
    <w:bookmarkStart w:id="23" w:name="synchronization"/>
    <w:p>
      <w:pPr>
        <w:pStyle w:val="Heading2"/>
      </w:pPr>
      <w:r>
        <w:rPr>
          <w:rStyle w:val="SectionNumber"/>
        </w:rPr>
        <w:t xml:space="preserve">7.9</w:t>
      </w:r>
      <w:r>
        <w:tab/>
      </w:r>
      <w:r>
        <w:t xml:space="preserve">Synchronization</w:t>
      </w:r>
    </w:p>
    <w:p>
      <w:pPr>
        <w:pStyle w:val="FirstParagraph"/>
      </w:pPr>
      <w:r>
        <w:t xml:space="preserve">Every lock in the kernel carries a proof that it provides the exclusion its</w:t>
      </w:r>
      <w:r>
        <w:t xml:space="preserve"> </w:t>
      </w:r>
      <w:r>
        <w:t xml:space="preserve">callers assume, which is the property that makes the concurrent reasoning above</w:t>
      </w:r>
      <w:r>
        <w:t xml:space="preserve"> </w:t>
      </w:r>
      <w:r>
        <w:t xml:space="preserve">valid.</w:t>
      </w:r>
    </w:p>
    <w:p>
      <w:pPr>
        <w:pStyle w:val="BodyText"/>
      </w:pPr>
      <w:r>
        <w:rPr>
          <w:b/>
          <w:bCs/>
        </w:rPr>
        <w:t xml:space="preserve">Theorem 10j (Mutual exclusion;</w:t>
      </w:r>
      <w:r>
        <w:rPr>
          <w:b/>
          <w:bCs/>
        </w:rPr>
        <w:t xml:space="preserve"> </w:t>
      </w:r>
      <w:r>
        <w:rPr>
          <w:rStyle w:val="VerbatimChar"/>
          <w:b/>
          <w:bCs/>
        </w:rPr>
        <w:t xml:space="preserve">Spinlock</w:t>
      </w:r>
      <w:r>
        <w:rPr>
          <w:b/>
          <w:bCs/>
        </w:rPr>
        <w:t xml:space="preserve">,</w:t>
      </w:r>
      <w:r>
        <w:rPr>
          <w:b/>
          <w:bCs/>
        </w:rPr>
        <w:t xml:space="preserve"> </w:t>
      </w:r>
      <w:r>
        <w:rPr>
          <w:rStyle w:val="VerbatimChar"/>
          <w:b/>
          <w:bCs/>
        </w:rPr>
        <w:t xml:space="preserve">Mutex</w:t>
      </w:r>
      <w:r>
        <w:rPr>
          <w:b/>
          <w:bCs/>
        </w:rPr>
        <w:t xml:space="preserve">,</w:t>
      </w:r>
      <w:r>
        <w:rPr>
          <w:b/>
          <w:bCs/>
        </w:rPr>
        <w:t xml:space="preserve"> </w:t>
      </w:r>
      <w:r>
        <w:rPr>
          <w:rStyle w:val="VerbatimChar"/>
          <w:b/>
          <w:bCs/>
        </w:rPr>
        <w:t xml:space="preserve">Ticket</w:t>
      </w:r>
      <w:r>
        <w:rPr>
          <w:b/>
          <w:bCs/>
        </w:rPr>
        <w:t xml:space="preserve">).</w:t>
      </w:r>
      <w:r>
        <w:t xml:space="preserve"> </w:t>
      </w:r>
      <w:r>
        <w:t xml:space="preserve">At most one</w:t>
      </w:r>
      <w:r>
        <w:t xml:space="preserve"> </w:t>
      </w:r>
      <w:r>
        <w:t xml:space="preserve">thread holds the lock at any time; a ticket lock additionally serves waiters in</w:t>
      </w:r>
      <w:r>
        <w:t xml:space="preserve"> </w:t>
      </w:r>
      <w:r>
        <w:t xml:space="preserve">arrival order, so acquisition is fair and starvation-free. The lock and unlock</w:t>
      </w:r>
      <w:r>
        <w:t xml:space="preserve"> </w:t>
      </w:r>
      <w:r>
        <w:t xml:space="preserve">operations are inverses on the held state.</w:t>
      </w:r>
    </w:p>
    <w:p>
      <w:pPr>
        <w:pStyle w:val="BodyText"/>
      </w:pPr>
      <w:r>
        <w:rPr>
          <w:b/>
          <w:bCs/>
        </w:rPr>
        <w:t xml:space="preserve">Theorem 10k (Reader-writer and sequence locks;</w:t>
      </w:r>
      <w:r>
        <w:rPr>
          <w:b/>
          <w:bCs/>
        </w:rPr>
        <w:t xml:space="preserve"> </w:t>
      </w:r>
      <w:r>
        <w:rPr>
          <w:rStyle w:val="VerbatimChar"/>
          <w:b/>
          <w:bCs/>
        </w:rPr>
        <w:t xml:space="preserve">Rwlock</w:t>
      </w:r>
      <w:r>
        <w:rPr>
          <w:b/>
          <w:bCs/>
        </w:rPr>
        <w:t xml:space="preserve">,</w:t>
      </w:r>
      <w:r>
        <w:rPr>
          <w:b/>
          <w:bCs/>
        </w:rPr>
        <w:t xml:space="preserve"> </w:t>
      </w:r>
      <w:r>
        <w:rPr>
          <w:rStyle w:val="VerbatimChar"/>
          <w:b/>
          <w:bCs/>
        </w:rPr>
        <w:t xml:space="preserve">Seqlock</w:t>
      </w:r>
      <w:r>
        <w:rPr>
          <w:b/>
          <w:bCs/>
        </w:rPr>
        <w:t xml:space="preserve">).</w:t>
      </w:r>
      <w:r>
        <w:t xml:space="preserve"> </w:t>
      </w:r>
      <w:r>
        <w:t xml:space="preserve">The</w:t>
      </w:r>
      <w:r>
        <w:t xml:space="preserve"> </w:t>
      </w:r>
      <w:r>
        <w:t xml:space="preserve">reader-writer lock admits any number of readers or a single writer but never</w:t>
      </w:r>
      <w:r>
        <w:t xml:space="preserve"> </w:t>
      </w:r>
      <w:r>
        <w:t xml:space="preserve">both, and the sequence lock’s even-odd counter discipline lets a reader detect</w:t>
      </w:r>
      <w:r>
        <w:t xml:space="preserve"> </w:t>
      </w:r>
      <w:r>
        <w:t xml:space="preserve">any writer that overlapped its critical section, so a torn read is always caught</w:t>
      </w:r>
      <w:r>
        <w:t xml:space="preserve"> </w:t>
      </w:r>
      <w:r>
        <w:t xml:space="preserve">and retried rather than returned.</w:t>
      </w:r>
    </w:p>
    <w:p>
      <w:pPr>
        <w:pStyle w:val="BodyText"/>
      </w:pPr>
      <w:r>
        <w:rPr>
          <w:b/>
          <w:bCs/>
        </w:rPr>
        <w:t xml:space="preserve">Theorem 10l (Counting semaphore and futex;</w:t>
      </w:r>
      <w:r>
        <w:rPr>
          <w:b/>
          <w:bCs/>
        </w:rPr>
        <w:t xml:space="preserve"> </w:t>
      </w:r>
      <w:r>
        <w:rPr>
          <w:rStyle w:val="VerbatimChar"/>
          <w:b/>
          <w:bCs/>
        </w:rPr>
        <w:t xml:space="preserve">Semaphore</w:t>
      </w:r>
      <w:r>
        <w:rPr>
          <w:b/>
          <w:bCs/>
        </w:rPr>
        <w:t xml:space="preserve">,</w:t>
      </w:r>
      <w:r>
        <w:rPr>
          <w:b/>
          <w:bCs/>
        </w:rPr>
        <w:t xml:space="preserve"> </w:t>
      </w:r>
      <w:r>
        <w:rPr>
          <w:rStyle w:val="VerbatimChar"/>
          <w:b/>
          <w:bCs/>
        </w:rPr>
        <w:t xml:space="preserve">Futex</w:t>
      </w:r>
      <w:r>
        <w:rPr>
          <w:b/>
          <w:bCs/>
        </w:rPr>
        <w:t xml:space="preserve">).</w:t>
      </w:r>
      <w:r>
        <w:t xml:space="preserve"> </w:t>
      </w:r>
      <w:r>
        <w:t xml:space="preserve">The</w:t>
      </w:r>
      <w:r>
        <w:t xml:space="preserve"> </w:t>
      </w:r>
      <w:r>
        <w:t xml:space="preserve">semaphore count never goes negative and equals the initial permits plus signals</w:t>
      </w:r>
      <w:r>
        <w:t xml:space="preserve"> </w:t>
      </w:r>
      <w:r>
        <w:t xml:space="preserve">minus successful waits; the futex wait queue releases waiters in first-in</w:t>
      </w:r>
      <w:r>
        <w:t xml:space="preserve"> </w:t>
      </w:r>
      <w:r>
        <w:t xml:space="preserve">first-out order and a wake never loses a waiter that was enqueued before it.</w:t>
      </w:r>
    </w:p>
    <w:p>
      <w:pPr>
        <w:pStyle w:val="BodyText"/>
      </w:pPr>
      <w:r>
        <w:rPr>
          <w:b/>
          <w:bCs/>
        </w:rPr>
        <w:t xml:space="preserve">Theorem 10m (Barriers;</w:t>
      </w:r>
      <w:r>
        <w:rPr>
          <w:b/>
          <w:bCs/>
        </w:rPr>
        <w:t xml:space="preserve"> </w:t>
      </w:r>
      <w:r>
        <w:rPr>
          <w:rStyle w:val="VerbatimChar"/>
          <w:b/>
          <w:bCs/>
        </w:rPr>
        <w:t xml:space="preserve">Barrier</w:t>
      </w:r>
      <w:r>
        <w:rPr>
          <w:b/>
          <w:bCs/>
        </w:rPr>
        <w:t xml:space="preserve">).</w:t>
      </w:r>
      <w:r>
        <w:t xml:space="preserve"> </w:t>
      </w:r>
      <w:r>
        <w:t xml:space="preserve">A barrier releases no participant until</w:t>
      </w:r>
      <w:r>
        <w:t xml:space="preserve"> </w:t>
      </w:r>
      <w:r>
        <w:t xml:space="preserve">all have arrived, and once released it resets cleanly for the next round, so no</w:t>
      </w:r>
      <w:r>
        <w:t xml:space="preserve"> </w:t>
      </w:r>
      <w:r>
        <w:t xml:space="preserve">thread races ahead of a phase boundary.</w:t>
      </w:r>
    </w:p>
    <w:bookmarkEnd w:id="23"/>
    <w:bookmarkStart w:id="24" w:name="concurrent-reclamation-and-lifecycle"/>
    <w:p>
      <w:pPr>
        <w:pStyle w:val="Heading2"/>
      </w:pPr>
      <w:r>
        <w:rPr>
          <w:rStyle w:val="SectionNumber"/>
        </w:rPr>
        <w:t xml:space="preserve">7.10</w:t>
      </w:r>
      <w:r>
        <w:tab/>
      </w:r>
      <w:r>
        <w:t xml:space="preserve">Concurrent reclamation and lifecycle</w:t>
      </w:r>
    </w:p>
    <w:p>
      <w:pPr>
        <w:pStyle w:val="FirstParagraph"/>
      </w:pPr>
      <w:r>
        <w:rPr>
          <w:b/>
          <w:bCs/>
        </w:rPr>
        <w:t xml:space="preserve">Theorem 10n (Epoch reclamation;</w:t>
      </w:r>
      <w:r>
        <w:rPr>
          <w:b/>
          <w:bCs/>
        </w:rPr>
        <w:t xml:space="preserve"> </w:t>
      </w:r>
      <w:r>
        <w:rPr>
          <w:rStyle w:val="VerbatimChar"/>
          <w:b/>
          <w:bCs/>
        </w:rPr>
        <w:t xml:space="preserve">Epoch</w:t>
      </w:r>
      <w:r>
        <w:rPr>
          <w:b/>
          <w:bCs/>
        </w:rPr>
        <w:t xml:space="preserve">).</w:t>
      </w:r>
      <w:r>
        <w:t xml:space="preserve"> </w:t>
      </w:r>
      <w:r>
        <w:t xml:space="preserve">Under the epoch scheme a fresh</w:t>
      </w:r>
      <w:r>
        <w:t xml:space="preserve"> </w:t>
      </w:r>
      <w:r>
        <w:t xml:space="preserve">reader always enters the current epoch and never the previous one, so the count</w:t>
      </w:r>
      <w:r>
        <w:t xml:space="preserve"> </w:t>
      </w:r>
      <w:r>
        <w:t xml:space="preserve">of readers in the old epoch only ever falls; reclamation of that epoch is safe</w:t>
      </w:r>
      <w:r>
        <w:t xml:space="preserve"> </w:t>
      </w:r>
      <w:r>
        <w:t xml:space="preserve">once the count reaches zero, and a grace period, being a sequence of exits from a</w:t>
      </w:r>
      <w:r>
        <w:t xml:space="preserve"> </w:t>
      </w:r>
      <w:r>
        <w:t xml:space="preserve">count that never grows, always terminates.</w:t>
      </w:r>
    </w:p>
    <w:p>
      <w:pPr>
        <w:pStyle w:val="BodyText"/>
      </w:pPr>
      <w:r>
        <w:rPr>
          <w:b/>
          <w:bCs/>
        </w:rPr>
        <w:t xml:space="preserve">Theorem 10o (Process teardown;</w:t>
      </w:r>
      <w:r>
        <w:rPr>
          <w:b/>
          <w:bCs/>
        </w:rPr>
        <w:t xml:space="preserve"> </w:t>
      </w:r>
      <w:r>
        <w:rPr>
          <w:rStyle w:val="VerbatimChar"/>
          <w:b/>
          <w:bCs/>
        </w:rPr>
        <w:t xml:space="preserve">Reaper</w:t>
      </w:r>
      <w:r>
        <w:rPr>
          <w:b/>
          <w:bCs/>
        </w:rPr>
        <w:t xml:space="preserve">,</w:t>
      </w:r>
      <w:r>
        <w:rPr>
          <w:b/>
          <w:bCs/>
        </w:rPr>
        <w:t xml:space="preserve"> </w:t>
      </w:r>
      <w:r>
        <w:rPr>
          <w:rStyle w:val="VerbatimChar"/>
          <w:b/>
          <w:bCs/>
        </w:rPr>
        <w:t xml:space="preserve">Spawn</w:t>
      </w:r>
      <w:r>
        <w:rPr>
          <w:b/>
          <w:bCs/>
        </w:rPr>
        <w:t xml:space="preserve">).</w:t>
      </w:r>
      <w:r>
        <w:t xml:space="preserve"> </w:t>
      </w:r>
      <w:r>
        <w:t xml:space="preserve">A reaped process releases</w:t>
      </w:r>
      <w:r>
        <w:t xml:space="preserve"> </w:t>
      </w:r>
      <w:r>
        <w:t xml:space="preserve">every resource it held exactly once, and the spawn admission accumulates only</w:t>
      </w:r>
      <w:r>
        <w:t xml:space="preserve"> </w:t>
      </w:r>
      <w:r>
        <w:t xml:space="preserve">capabilities the policy authorizes, so a process begins with no authority it was</w:t>
      </w:r>
      <w:r>
        <w:t xml:space="preserve"> </w:t>
      </w:r>
      <w:r>
        <w:t xml:space="preserve">not granted and ends holding none.</w:t>
      </w:r>
    </w:p>
    <w:bookmarkEnd w:id="24"/>
    <w:bookmarkStart w:id="25" w:name="Xc2374e5b643ea43bd2f204f119d9b9a934995ce"/>
    <w:p>
      <w:pPr>
        <w:pStyle w:val="Heading2"/>
      </w:pPr>
      <w:r>
        <w:rPr>
          <w:rStyle w:val="SectionNumber"/>
        </w:rPr>
        <w:t xml:space="preserve">7.11</w:t>
      </w:r>
      <w:r>
        <w:tab/>
      </w:r>
      <w:r>
        <w:t xml:space="preserve">Interprocess communication and scheduling</w:t>
      </w:r>
    </w:p>
    <w:p>
      <w:pPr>
        <w:pStyle w:val="FirstParagraph"/>
      </w:pPr>
      <w:r>
        <w:rPr>
          <w:b/>
          <w:bCs/>
        </w:rPr>
        <w:t xml:space="preserve">Theorem 10p (Message and endpoint invariants;</w:t>
      </w:r>
      <w:r>
        <w:rPr>
          <w:b/>
          <w:bCs/>
        </w:rPr>
        <w:t xml:space="preserve"> </w:t>
      </w:r>
      <w:r>
        <w:rPr>
          <w:rStyle w:val="VerbatimChar"/>
          <w:b/>
          <w:bCs/>
        </w:rPr>
        <w:t xml:space="preserve">Ipc</w:t>
      </w:r>
      <w:r>
        <w:rPr>
          <w:b/>
          <w:bCs/>
        </w:rPr>
        <w:t xml:space="preserve">,</w:t>
      </w:r>
      <w:r>
        <w:rPr>
          <w:b/>
          <w:bCs/>
        </w:rPr>
        <w:t xml:space="preserve"> </w:t>
      </w:r>
      <w:r>
        <w:rPr>
          <w:rStyle w:val="VerbatimChar"/>
          <w:b/>
          <w:bCs/>
        </w:rPr>
        <w:t xml:space="preserve">Endpoint</w:t>
      </w:r>
      <w:r>
        <w:rPr>
          <w:b/>
          <w:bCs/>
        </w:rPr>
        <w:t xml:space="preserve">,</w:t>
      </w:r>
      <w:r>
        <w:rPr>
          <w:b/>
          <w:bCs/>
        </w:rPr>
        <w:t xml:space="preserve"> </w:t>
      </w:r>
      <w:r>
        <w:rPr>
          <w:rStyle w:val="VerbatimChar"/>
          <w:b/>
          <w:bCs/>
        </w:rPr>
        <w:t xml:space="preserve">Ring</w:t>
      </w:r>
      <w:r>
        <w:rPr>
          <w:b/>
          <w:bCs/>
        </w:rPr>
        <w:t xml:space="preserve">).</w:t>
      </w:r>
      <w:r>
        <w:t xml:space="preserve"> </w:t>
      </w:r>
      <w:r>
        <w:t xml:space="preserve">A</w:t>
      </w:r>
      <w:r>
        <w:t xml:space="preserve"> </w:t>
      </w:r>
      <w:r>
        <w:t xml:space="preserve">message accepted for delivery has a length within the endpoint’s bound, the ring</w:t>
      </w:r>
      <w:r>
        <w:t xml:space="preserve"> </w:t>
      </w:r>
      <w:r>
        <w:t xml:space="preserve">buffer that carries it never reports full while it can still admit an entry and</w:t>
      </w:r>
      <w:r>
        <w:t xml:space="preserve"> </w:t>
      </w:r>
      <w:r>
        <w:t xml:space="preserve">never overwrites an unconsumed one, and an endpoint delivers a message only to a</w:t>
      </w:r>
      <w:r>
        <w:t xml:space="preserve"> </w:t>
      </w:r>
      <w:r>
        <w:t xml:space="preserve">holder of the matching receive authority.</w:t>
      </w:r>
    </w:p>
    <w:p>
      <w:pPr>
        <w:pStyle w:val="BodyText"/>
      </w:pPr>
      <w:r>
        <w:rPr>
          <w:b/>
          <w:bCs/>
        </w:rPr>
        <w:t xml:space="preserve">Theorem 10q (Fair scheduling and rate limiting;</w:t>
      </w:r>
      <w:r>
        <w:rPr>
          <w:b/>
          <w:bCs/>
        </w:rPr>
        <w:t xml:space="preserve"> </w:t>
      </w:r>
      <w:r>
        <w:rPr>
          <w:rStyle w:val="VerbatimChar"/>
          <w:b/>
          <w:bCs/>
        </w:rPr>
        <w:t xml:space="preserve">Scheduler</w:t>
      </w:r>
      <w:r>
        <w:rPr>
          <w:b/>
          <w:bCs/>
        </w:rPr>
        <w:t xml:space="preserve">,</w:t>
      </w:r>
      <w:r>
        <w:rPr>
          <w:b/>
          <w:bCs/>
        </w:rPr>
        <w:t xml:space="preserve"> </w:t>
      </w:r>
      <w:r>
        <w:rPr>
          <w:rStyle w:val="VerbatimChar"/>
          <w:b/>
          <w:bCs/>
        </w:rPr>
        <w:t xml:space="preserve">Priority</w:t>
      </w:r>
      <w:r>
        <w:rPr>
          <w:b/>
          <w:bCs/>
        </w:rPr>
        <w:t xml:space="preserve">,</w:t>
      </w:r>
      <w:r>
        <w:rPr>
          <w:b/>
          <w:bCs/>
        </w:rPr>
        <w:t xml:space="preserve"> </w:t>
      </w:r>
      <w:r>
        <w:rPr>
          <w:rStyle w:val="VerbatimChar"/>
          <w:b/>
          <w:bCs/>
        </w:rPr>
        <w:t xml:space="preserve">Quota</w:t>
      </w:r>
      <w:r>
        <w:rPr>
          <w:b/>
          <w:bCs/>
        </w:rPr>
        <w:t xml:space="preserve">,</w:t>
      </w:r>
      <w:r>
        <w:rPr>
          <w:b/>
          <w:bCs/>
        </w:rPr>
        <w:t xml:space="preserve"> </w:t>
      </w:r>
      <w:r>
        <w:rPr>
          <w:rStyle w:val="VerbatimChar"/>
          <w:b/>
          <w:bCs/>
        </w:rPr>
        <w:t xml:space="preserve">TokenBucket</w:t>
      </w:r>
      <w:r>
        <w:rPr>
          <w:b/>
          <w:bCs/>
        </w:rPr>
        <w:t xml:space="preserve">).</w:t>
      </w:r>
      <w:r>
        <w:t xml:space="preserve"> </w:t>
      </w:r>
      <w:r>
        <w:t xml:space="preserve">The scheduler’s priority walk selects a runnable</w:t>
      </w:r>
      <w:r>
        <w:t xml:space="preserve"> </w:t>
      </w:r>
      <w:r>
        <w:t xml:space="preserve">thread of the highest ready class and never starves a lower class indefinitely</w:t>
      </w:r>
      <w:r>
        <w:t xml:space="preserve"> </w:t>
      </w:r>
      <w:r>
        <w:t xml:space="preserve">under the aging discipline; a quota is a monotone ceiling that admits a request</w:t>
      </w:r>
      <w:r>
        <w:t xml:space="preserve"> </w:t>
      </w:r>
      <w:r>
        <w:t xml:space="preserve">only while consumption stays under it; and the token-bucket limiter admits</w:t>
      </w:r>
      <w:r>
        <w:t xml:space="preserve"> </w:t>
      </w:r>
      <w:r>
        <w:t xml:space="preserve">traffic at no more than the configured long-run rate while permitting a bounded</w:t>
      </w:r>
      <w:r>
        <w:t xml:space="preserve"> </w:t>
      </w:r>
      <w:r>
        <w:t xml:space="preserve">burst.</w:t>
      </w:r>
    </w:p>
    <w:bookmarkEnd w:id="25"/>
    <w:bookmarkStart w:id="26" w:name="X6c13ce4c538f8f68bfdc852d39259ef0a041351"/>
    <w:p>
      <w:pPr>
        <w:pStyle w:val="Heading2"/>
      </w:pPr>
      <w:r>
        <w:rPr>
          <w:rStyle w:val="SectionNumber"/>
        </w:rPr>
        <w:t xml:space="preserve">7.12</w:t>
      </w:r>
      <w:r>
        <w:tab/>
      </w:r>
      <w:r>
        <w:t xml:space="preserve">Cryptographic structure and key lifecycle</w:t>
      </w:r>
    </w:p>
    <w:p>
      <w:pPr>
        <w:pStyle w:val="FirstParagraph"/>
      </w:pPr>
      <w:r>
        <w:rPr>
          <w:b/>
          <w:bCs/>
        </w:rPr>
        <w:t xml:space="preserve">Theorem 10r (Nonce and randomness discipline;</w:t>
      </w:r>
      <w:r>
        <w:rPr>
          <w:b/>
          <w:bCs/>
        </w:rPr>
        <w:t xml:space="preserve"> </w:t>
      </w:r>
      <w:r>
        <w:rPr>
          <w:rStyle w:val="VerbatimChar"/>
          <w:b/>
          <w:bCs/>
        </w:rPr>
        <w:t xml:space="preserve">Nonce</w:t>
      </w:r>
      <w:r>
        <w:rPr>
          <w:b/>
          <w:bCs/>
        </w:rPr>
        <w:t xml:space="preserve">,</w:t>
      </w:r>
      <w:r>
        <w:rPr>
          <w:b/>
          <w:bCs/>
        </w:rPr>
        <w:t xml:space="preserve"> </w:t>
      </w:r>
      <w:r>
        <w:rPr>
          <w:rStyle w:val="VerbatimChar"/>
          <w:b/>
          <w:bCs/>
        </w:rPr>
        <w:t xml:space="preserve">Rng</w:t>
      </w:r>
      <w:r>
        <w:rPr>
          <w:b/>
          <w:bCs/>
        </w:rPr>
        <w:t xml:space="preserve">,</w:t>
      </w:r>
      <w:r>
        <w:rPr>
          <w:b/>
          <w:bCs/>
        </w:rPr>
        <w:t xml:space="preserve"> </w:t>
      </w:r>
      <w:r>
        <w:rPr>
          <w:rStyle w:val="VerbatimChar"/>
          <w:b/>
          <w:bCs/>
        </w:rPr>
        <w:t xml:space="preserve">Crypto</w:t>
      </w:r>
      <w:r>
        <w:rPr>
          <w:b/>
          <w:bCs/>
        </w:rPr>
        <w:t xml:space="preserve">).</w:t>
      </w:r>
      <w:r>
        <w:t xml:space="preserve"> </w:t>
      </w:r>
      <w:r>
        <w:t xml:space="preserve">A</w:t>
      </w:r>
      <w:r>
        <w:t xml:space="preserve"> </w:t>
      </w:r>
      <w:r>
        <w:t xml:space="preserve">composed nonce is injective in its counter within a timestamp, so two draws in</w:t>
      </w:r>
      <w:r>
        <w:t xml:space="preserve"> </w:t>
      </w:r>
      <w:r>
        <w:t xml:space="preserve">the same interval never collide and the counter is recoverable; the</w:t>
      </w:r>
      <w:r>
        <w:t xml:space="preserve"> </w:t>
      </w:r>
      <w:r>
        <w:t xml:space="preserve">random-number interface never returns from an uninitialized pool; and the</w:t>
      </w:r>
      <w:r>
        <w:t xml:space="preserve"> </w:t>
      </w:r>
      <w:r>
        <w:t xml:space="preserve">crypto-facing length and domain invariants the higher layers rely on hold.</w:t>
      </w:r>
    </w:p>
    <w:p>
      <w:pPr>
        <w:pStyle w:val="BodyText"/>
      </w:pPr>
      <w:r>
        <w:rPr>
          <w:b/>
          <w:bCs/>
        </w:rPr>
        <w:t xml:space="preserve">Theorem 10s (Signing-key lifecycle;</w:t>
      </w:r>
      <w:r>
        <w:rPr>
          <w:b/>
          <w:bCs/>
        </w:rPr>
        <w:t xml:space="preserve"> </w:t>
      </w:r>
      <w:r>
        <w:rPr>
          <w:rStyle w:val="VerbatimChar"/>
          <w:b/>
          <w:bCs/>
        </w:rPr>
        <w:t xml:space="preserve">SigningKey</w:t>
      </w:r>
      <w:r>
        <w:rPr>
          <w:b/>
          <w:bCs/>
        </w:rPr>
        <w:t xml:space="preserve">,</w:t>
      </w:r>
      <w:r>
        <w:rPr>
          <w:b/>
          <w:bCs/>
        </w:rPr>
        <w:t xml:space="preserve"> </w:t>
      </w:r>
      <w:r>
        <w:rPr>
          <w:rStyle w:val="VerbatimChar"/>
          <w:b/>
          <w:bCs/>
        </w:rPr>
        <w:t xml:space="preserve">KeyLifecycle</w:t>
      </w:r>
      <w:r>
        <w:rPr>
          <w:b/>
          <w:bCs/>
        </w:rPr>
        <w:t xml:space="preserve">).</w:t>
      </w:r>
      <w:r>
        <w:t xml:space="preserve"> </w:t>
      </w:r>
      <w:r>
        <w:t xml:space="preserve">A signing</w:t>
      </w:r>
      <w:r>
        <w:t xml:space="preserve"> </w:t>
      </w:r>
      <w:r>
        <w:t xml:space="preserve">key is honored only within its validity window and only if it has not been</w:t>
      </w:r>
      <w:r>
        <w:t xml:space="preserve"> </w:t>
      </w:r>
      <w:r>
        <w:t xml:space="preserve">revoked and its rollback index has not regressed; a key past its window, revoked,</w:t>
      </w:r>
      <w:r>
        <w:t xml:space="preserve"> </w:t>
      </w:r>
      <w:r>
        <w:t xml:space="preserve">or presenting a stale index is refused, and the per-boot session key and nonce</w:t>
      </w:r>
      <w:r>
        <w:t xml:space="preserve"> </w:t>
      </w:r>
      <w:r>
        <w:t xml:space="preserve">scope every mint to the boot that issued it.</w:t>
      </w:r>
    </w:p>
    <w:bookmarkEnd w:id="26"/>
    <w:bookmarkStart w:id="27" w:name="zeroization-and-residue"/>
    <w:p>
      <w:pPr>
        <w:pStyle w:val="Heading2"/>
      </w:pPr>
      <w:r>
        <w:rPr>
          <w:rStyle w:val="SectionNumber"/>
        </w:rPr>
        <w:t xml:space="preserve">7.13</w:t>
      </w:r>
      <w:r>
        <w:tab/>
      </w:r>
      <w:r>
        <w:t xml:space="preserve">Zeroization and residue</w:t>
      </w:r>
    </w:p>
    <w:p>
      <w:pPr>
        <w:pStyle w:val="FirstParagraph"/>
      </w:pPr>
      <w:r>
        <w:rPr>
          <w:b/>
          <w:bCs/>
        </w:rPr>
        <w:t xml:space="preserve">Theorem 10t (No cross-lifetime residue;</w:t>
      </w:r>
      <w:r>
        <w:rPr>
          <w:b/>
          <w:bCs/>
        </w:rPr>
        <w:t xml:space="preserve"> </w:t>
      </w:r>
      <w:r>
        <w:rPr>
          <w:rStyle w:val="VerbatimChar"/>
          <w:b/>
          <w:bCs/>
        </w:rPr>
        <w:t xml:space="preserve">Zeroization</w:t>
      </w:r>
      <w:r>
        <w:rPr>
          <w:b/>
          <w:bCs/>
        </w:rPr>
        <w:t xml:space="preserve">,</w:t>
      </w:r>
      <w:r>
        <w:rPr>
          <w:b/>
          <w:bCs/>
        </w:rPr>
        <w:t xml:space="preserve"> </w:t>
      </w:r>
      <w:r>
        <w:rPr>
          <w:rStyle w:val="VerbatimChar"/>
          <w:b/>
          <w:bCs/>
        </w:rPr>
        <w:t xml:space="preserve">Zeroize</w:t>
      </w:r>
      <w:r>
        <w:rPr>
          <w:b/>
          <w:bCs/>
        </w:rPr>
        <w:t xml:space="preserve">).</w:t>
      </w:r>
      <w:r>
        <w:t xml:space="preserve"> </w:t>
      </w:r>
      <w:r>
        <w:t xml:space="preserve">Freed</w:t>
      </w:r>
      <w:r>
        <w:t xml:space="preserve"> </w:t>
      </w:r>
      <w:r>
        <w:t xml:space="preserve">memory is scrubbed before it can be reallocated, so no byte of a previous</w:t>
      </w:r>
      <w:r>
        <w:t xml:space="preserve"> </w:t>
      </w:r>
      <w:r>
        <w:t xml:space="preserve">tenant’s data survives into a later allocation; the scrub covers the whole region</w:t>
      </w:r>
      <w:r>
        <w:t xml:space="preserve"> </w:t>
      </w:r>
      <w:r>
        <w:t xml:space="preserve">and leaves no tail, which is the property the RAM-resident, leave-nothing-behind</w:t>
      </w:r>
      <w:r>
        <w:t xml:space="preserve"> </w:t>
      </w:r>
      <w:r>
        <w:t xml:space="preserve">model depends on.</w:t>
      </w:r>
    </w:p>
    <w:bookmarkEnd w:id="27"/>
    <w:bookmarkStart w:id="28" w:name="filesystem-paths-and-parsers"/>
    <w:p>
      <w:pPr>
        <w:pStyle w:val="Heading2"/>
      </w:pPr>
      <w:r>
        <w:rPr>
          <w:rStyle w:val="SectionNumber"/>
        </w:rPr>
        <w:t xml:space="preserve">7.14</w:t>
      </w:r>
      <w:r>
        <w:tab/>
      </w:r>
      <w:r>
        <w:t xml:space="preserve">Filesystem, paths, and parsers</w:t>
      </w:r>
    </w:p>
    <w:p>
      <w:pPr>
        <w:pStyle w:val="FirstParagraph"/>
      </w:pPr>
      <w:r>
        <w:rPr>
          <w:b/>
          <w:bCs/>
        </w:rPr>
        <w:t xml:space="preserve">Theorem 10u (Path safety and store operations;</w:t>
      </w:r>
      <w:r>
        <w:rPr>
          <w:b/>
          <w:bCs/>
        </w:rPr>
        <w:t xml:space="preserve"> </w:t>
      </w:r>
      <w:r>
        <w:rPr>
          <w:rStyle w:val="VerbatimChar"/>
          <w:b/>
          <w:bCs/>
        </w:rPr>
        <w:t xml:space="preserve">Vfs</w:t>
      </w:r>
      <w:r>
        <w:rPr>
          <w:b/>
          <w:bCs/>
        </w:rPr>
        <w:t xml:space="preserve">,</w:t>
      </w:r>
      <w:r>
        <w:rPr>
          <w:b/>
          <w:bCs/>
        </w:rPr>
        <w:t xml:space="preserve"> </w:t>
      </w:r>
      <w:r>
        <w:rPr>
          <w:rStyle w:val="VerbatimChar"/>
          <w:b/>
          <w:bCs/>
        </w:rPr>
        <w:t xml:space="preserve">Path</w:t>
      </w:r>
      <w:r>
        <w:rPr>
          <w:b/>
          <w:bCs/>
        </w:rPr>
        <w:t xml:space="preserve">,</w:t>
      </w:r>
      <w:r>
        <w:rPr>
          <w:b/>
          <w:bCs/>
        </w:rPr>
        <w:t xml:space="preserve"> </w:t>
      </w:r>
      <w:r>
        <w:rPr>
          <w:rStyle w:val="VerbatimChar"/>
          <w:b/>
          <w:bCs/>
        </w:rPr>
        <w:t xml:space="preserve">BlockIO</w:t>
      </w:r>
      <w:r>
        <w:rPr>
          <w:b/>
          <w:bCs/>
        </w:rPr>
        <w:t xml:space="preserve">).</w:t>
      </w:r>
      <w:r>
        <w:t xml:space="preserve"> </w:t>
      </w:r>
      <w:r>
        <w:t xml:space="preserve">Path canonicalization resolves to a location inside the permitted subtree and the</w:t>
      </w:r>
      <w:r>
        <w:t xml:space="preserve"> </w:t>
      </w:r>
      <w:r>
        <w:t xml:space="preserve">read-only</w:t>
      </w:r>
      <w:r>
        <w:t xml:space="preserve"> </w:t>
      </w:r>
      <w:r>
        <w:rPr>
          <w:rStyle w:val="VerbatimChar"/>
        </w:rPr>
        <w:t xml:space="preserve">/capsules</w:t>
      </w:r>
      <w:r>
        <w:t xml:space="preserve"> </w:t>
      </w:r>
      <w:r>
        <w:t xml:space="preserve">guard resists slash-smuggling and traversal, so no crafted</w:t>
      </w:r>
      <w:r>
        <w:t xml:space="preserve"> </w:t>
      </w:r>
      <w:r>
        <w:t xml:space="preserve">path escapes its jail; the block-store operations preserve the on-disk invariant</w:t>
      </w:r>
      <w:r>
        <w:t xml:space="preserve"> </w:t>
      </w:r>
      <w:r>
        <w:t xml:space="preserve">that an accepted request stays within the device, round-tripping through the</w:t>
      </w:r>
      <w:r>
        <w:t xml:space="preserve"> </w:t>
      </w:r>
      <w:r>
        <w:t xml:space="preserve">store without corruption.</w:t>
      </w:r>
    </w:p>
    <w:p>
      <w:pPr>
        <w:pStyle w:val="BodyText"/>
      </w:pPr>
      <w:r>
        <w:rPr>
          <w:b/>
          <w:bCs/>
        </w:rPr>
        <w:t xml:space="preserve">Theorem 10v (Network parser totality;</w:t>
      </w:r>
      <w:r>
        <w:rPr>
          <w:b/>
          <w:bCs/>
        </w:rPr>
        <w:t xml:space="preserve"> </w:t>
      </w:r>
      <w:r>
        <w:rPr>
          <w:rStyle w:val="VerbatimChar"/>
          <w:b/>
          <w:bCs/>
        </w:rPr>
        <w:t xml:space="preserve">NetParse</w:t>
      </w:r>
      <w:r>
        <w:rPr>
          <w:b/>
          <w:bCs/>
        </w:rPr>
        <w:t xml:space="preserve">,</w:t>
      </w:r>
      <w:r>
        <w:rPr>
          <w:b/>
          <w:bCs/>
        </w:rPr>
        <w:t xml:space="preserve"> </w:t>
      </w:r>
      <w:r>
        <w:rPr>
          <w:rStyle w:val="VerbatimChar"/>
          <w:b/>
          <w:bCs/>
        </w:rPr>
        <w:t xml:space="preserve">UsbHid</w:t>
      </w:r>
      <w:r>
        <w:rPr>
          <w:b/>
          <w:bCs/>
        </w:rPr>
        <w:t xml:space="preserve">).</w:t>
      </w:r>
      <w:r>
        <w:t xml:space="preserve"> </w:t>
      </w:r>
      <w:r>
        <w:t xml:space="preserve">The network and</w:t>
      </w:r>
      <w:r>
        <w:t xml:space="preserve"> </w:t>
      </w:r>
      <w:r>
        <w:t xml:space="preserve">human-interface parsers are total over hostile input: they terminate without</w:t>
      </w:r>
      <w:r>
        <w:t xml:space="preserve"> </w:t>
      </w:r>
      <w:r>
        <w:t xml:space="preserve">panic and never read past the frame they were given, on every input, so a</w:t>
      </w:r>
      <w:r>
        <w:t xml:space="preserve"> </w:t>
      </w:r>
      <w:r>
        <w:t xml:space="preserve">malformed packet or descriptor is rejected rather than able to derail the</w:t>
      </w:r>
      <w:r>
        <w:t xml:space="preserve"> </w:t>
      </w:r>
      <w:r>
        <w:t xml:space="preserve">handler.</w:t>
      </w:r>
    </w:p>
    <w:p>
      <w:pPr>
        <w:pStyle w:val="BodyText"/>
      </w:pPr>
      <w:r>
        <w:rPr>
          <w:b/>
          <w:bCs/>
        </w:rPr>
        <w:t xml:space="preserve">Theorem 10w (IOMMU mapping discipline;</w:t>
      </w:r>
      <w:r>
        <w:rPr>
          <w:b/>
          <w:bCs/>
        </w:rPr>
        <w:t xml:space="preserve"> </w:t>
      </w:r>
      <w:r>
        <w:rPr>
          <w:rStyle w:val="VerbatimChar"/>
          <w:b/>
          <w:bCs/>
        </w:rPr>
        <w:t xml:space="preserve">Iommu</w:t>
      </w:r>
      <w:r>
        <w:rPr>
          <w:b/>
          <w:bCs/>
        </w:rPr>
        <w:t xml:space="preserve">).</w:t>
      </w:r>
      <w:r>
        <w:t xml:space="preserve"> </w:t>
      </w:r>
      <w:r>
        <w:t xml:space="preserve">An IOMMU mapping, where the</w:t>
      </w:r>
      <w:r>
        <w:t xml:space="preserve"> </w:t>
      </w:r>
      <w:r>
        <w:t xml:space="preserve">backend is engaged, grants a device access to exactly the pages the broker</w:t>
      </w:r>
      <w:r>
        <w:t xml:space="preserve"> </w:t>
      </w:r>
      <w:r>
        <w:t xml:space="preserve">authorized and no others, so a device cannot address memory outside a window it</w:t>
      </w:r>
      <w:r>
        <w:t xml:space="preserve"> </w:t>
      </w:r>
      <w:r>
        <w:t xml:space="preserve">was explicitly given; where the backend is not engaged the guarantee reduces to</w:t>
      </w:r>
      <w:r>
        <w:t xml:space="preserve"> </w:t>
      </w:r>
      <w:r>
        <w:t xml:space="preserve">the software bounds of Theorem 7, as the scope section records.</w:t>
      </w:r>
    </w:p>
    <w:bookmarkEnd w:id="28"/>
    <w:bookmarkEnd w:id="29"/>
    <w:bookmarkStart w:id="35" w:name="mechanical-extraction-from-mir-to-lean"/>
    <w:p>
      <w:pPr>
        <w:pStyle w:val="Heading1"/>
      </w:pPr>
      <w:r>
        <w:rPr>
          <w:rStyle w:val="SectionNumber"/>
        </w:rPr>
        <w:t xml:space="preserve">8</w:t>
      </w:r>
      <w:r>
        <w:tab/>
      </w:r>
      <w:r>
        <w:t xml:space="preserve">Mechanical Extraction: From MIR to Lean</w:t>
      </w:r>
    </w:p>
    <w:p>
      <w:pPr>
        <w:pStyle w:val="FirstParagraph"/>
      </w:pPr>
      <w:r>
        <w:t xml:space="preserve">The layers of §4 state and prove properties of Lean models; the remaining gap is</w:t>
      </w:r>
      <w:r>
        <w:t xml:space="preserve"> </w:t>
      </w:r>
      <w:r>
        <w:t xml:space="preserve">the fidelity of each model to the Rust it transcribes. Layer 2c removes that</w:t>
      </w:r>
      <w:r>
        <w:t xml:space="preserve"> </w:t>
      </w:r>
      <w:r>
        <w:t xml:space="preserve">transcription step for selected functions.</w:t>
      </w:r>
    </w:p>
    <w:bookmarkStart w:id="30" w:name="the-pipeline"/>
    <w:p>
      <w:pPr>
        <w:pStyle w:val="Heading2"/>
      </w:pPr>
      <w:r>
        <w:rPr>
          <w:rStyle w:val="SectionNumber"/>
        </w:rPr>
        <w:t xml:space="preserve">8.1</w:t>
      </w:r>
      <w:r>
        <w:tab/>
      </w:r>
      <w:r>
        <w:t xml:space="preserve">The pipeline</w:t>
      </w:r>
    </w:p>
    <w:p>
      <w:pPr>
        <w:pStyle w:val="FirstParagraph"/>
      </w:pPr>
      <w:r>
        <w:t xml:space="preserve">Let</w:t>
      </w:r>
      <w:r>
        <w:t xml:space="preserve"> </w:t>
      </w:r>
      <m:oMath>
        <m:r>
          <m:t>f</m:t>
        </m:r>
      </m:oMath>
      <w:r>
        <w:t xml:space="preserve"> </w:t>
      </w:r>
      <w:r>
        <w:t xml:space="preserve">be a Rust function. The Rust compiler lowers</w:t>
      </w:r>
      <w:r>
        <w:t xml:space="preserve"> </w:t>
      </w:r>
      <m:oMath>
        <m:r>
          <m:t>f</m:t>
        </m:r>
      </m:oMath>
      <w:r>
        <w:t xml:space="preserve"> </w:t>
      </w:r>
      <w:r>
        <w:t xml:space="preserve">to MIR, a control-flow</w:t>
      </w:r>
      <w:r>
        <w:t xml:space="preserve"> </w:t>
      </w:r>
      <w:r>
        <w:t xml:space="preserve">graph over typed places.</w:t>
      </w:r>
      <w:r>
        <w:t xml:space="preserve"> </w:t>
      </w:r>
      <w:r>
        <w:rPr>
          <w:b/>
          <w:bCs/>
        </w:rPr>
        <w:t xml:space="preserve">Charon</w:t>
      </w:r>
      <w:r>
        <w:t xml:space="preserve"> </w:t>
      </w:r>
      <w:r>
        <w:t xml:space="preserve">(Aeneas Verification Project 2026b)</w:t>
      </w:r>
      <w:r>
        <w:t xml:space="preserve"> </w:t>
      </w:r>
      <w:r>
        <w:t xml:space="preserve">reads the compiler’s own MIR and</w:t>
      </w:r>
      <w:r>
        <w:t xml:space="preserve"> </w:t>
      </w:r>
      <w:r>
        <w:t xml:space="preserve">emits it as LLBC, a serialized, borrow-resolved low-level representation.</w:t>
      </w:r>
      <w:r>
        <w:t xml:space="preserve"> </w:t>
      </w:r>
      <w:r>
        <w:rPr>
          <w:b/>
          <w:bCs/>
        </w:rPr>
        <w:t xml:space="preserve">Aeneas</w:t>
      </w:r>
      <w:r>
        <w:t xml:space="preserve"> </w:t>
      </w:r>
      <w:r>
        <w:t xml:space="preserve">(Aeneas Verification Project 2026a)</w:t>
      </w:r>
      <w:r>
        <w:t xml:space="preserve"> </w:t>
      </w:r>
      <w:r>
        <w:t xml:space="preserve">translates LLBC into a pure, total functional program in</w:t>
      </w:r>
      <w:r>
        <w:t xml:space="preserve"> </w:t>
      </w:r>
      <w:r>
        <w:t xml:space="preserve">Lean, modelling machine integers as bounded scalars in a</w:t>
      </w:r>
      <w:r>
        <w:t xml:space="preserve"> </w:t>
      </w:r>
      <w:r>
        <w:rPr>
          <w:rStyle w:val="VerbatimChar"/>
        </w:rPr>
        <w:t xml:space="preserve">Result</w:t>
      </w:r>
      <w:r>
        <w:t xml:space="preserve"> </w:t>
      </w:r>
      <w:r>
        <w:t xml:space="preserve">monad that</w:t>
      </w:r>
      <w:r>
        <w:t xml:space="preserve"> </w:t>
      </w:r>
      <w:r>
        <w:t xml:space="preserve">makes overflow and failure explicit, and modelling the</w:t>
      </w:r>
      <w:r>
        <w:t xml:space="preserve"> </w:t>
      </w:r>
      <w:r>
        <w:rPr>
          <w:rStyle w:val="VerbatimChar"/>
        </w:rPr>
        <w:t xml:space="preserve">?</w:t>
      </w:r>
      <w:r>
        <w:t xml:space="preserve"> </w:t>
      </w:r>
      <w:r>
        <w:t xml:space="preserve">operator as an</w:t>
      </w:r>
      <w:r>
        <w:t xml:space="preserve"> </w:t>
      </w:r>
      <w:r>
        <w:t xml:space="preserve">explicit control-flow branch. Write</w:t>
      </w:r>
      <w:r>
        <w:t xml:space="preserve"> </w:t>
      </w:r>
      <m:oMath>
        <m:r>
          <m:rPr>
            <m:sty m:val="p"/>
          </m:rPr>
          <m:t>⟦</m:t>
        </m:r>
        <m:r>
          <m:t>f</m:t>
        </m:r>
        <m:r>
          <m:rPr>
            <m:sty m:val="p"/>
          </m:rPr>
          <m:t>⟧</m:t>
        </m:r>
      </m:oMath>
      <w:r>
        <w:t xml:space="preserve"> </w:t>
      </w:r>
      <w:r>
        <w:t xml:space="preserve">for the resulting</w:t>
      </w:r>
      <w:r>
        <w:t xml:space="preserve"> </w:t>
      </w:r>
      <w:r>
        <w:t xml:space="preserve">Lean definition. Because the input is the compiler’s MIR and not a human</w:t>
      </w:r>
      <w:r>
        <w:t xml:space="preserve"> </w:t>
      </w:r>
      <w:r>
        <w:t xml:space="preserve">transcription,</w:t>
      </w:r>
      <w:r>
        <w:t xml:space="preserve"> </w:t>
      </w:r>
      <m:oMath>
        <m:r>
          <m:rPr>
            <m:sty m:val="p"/>
          </m:rPr>
          <m:t>⟦</m:t>
        </m:r>
        <m:r>
          <m:t>f</m:t>
        </m:r>
        <m:r>
          <m:rPr>
            <m:sty m:val="p"/>
          </m:rPr>
          <m:t>⟧</m:t>
        </m:r>
      </m:oMath>
      <w:r>
        <w:t xml:space="preserve"> </w:t>
      </w:r>
      <w:r>
        <w:rPr>
          <w:i/>
          <w:iCs/>
        </w:rPr>
        <w:t xml:space="preserve">is</w:t>
      </w:r>
      <w:r>
        <w:t xml:space="preserve"> </w:t>
      </w:r>
      <w:r>
        <w:t xml:space="preserve">the function, up to the (published,</w:t>
      </w:r>
      <w:r>
        <w:t xml:space="preserve"> </w:t>
      </w:r>
      <w:r>
        <w:t xml:space="preserve">audited) semantics of Charon and Aeneas.</w:t>
      </w:r>
    </w:p>
    <w:p>
      <w:pPr>
        <w:pStyle w:val="BodyText"/>
      </w:pPr>
      <w:r>
        <w:t xml:space="preserve">The extraction crates under</w:t>
      </w:r>
      <w:r>
        <w:t xml:space="preserve"> </w:t>
      </w:r>
      <w:r>
        <w:rPr>
          <w:rStyle w:val="VerbatimChar"/>
        </w:rPr>
        <w:t xml:space="preserve">verification/extraction/</w:t>
      </w:r>
      <w:r>
        <w:t xml:space="preserve"> </w:t>
      </w:r>
      <w:r>
        <w:t xml:space="preserve">include the real</w:t>
      </w:r>
      <w:r>
        <w:t xml:space="preserve"> </w:t>
      </w:r>
      <w:r>
        <w:rPr>
          <w:rStyle w:val="VerbatimChar"/>
        </w:rPr>
        <w:t xml:space="preserve">src/</w:t>
      </w:r>
      <w:r>
        <w:t xml:space="preserve"> </w:t>
      </w:r>
      <w:r>
        <w:t xml:space="preserve">files unmodified via</w:t>
      </w:r>
      <w:r>
        <w:t xml:space="preserve"> </w:t>
      </w:r>
      <w:r>
        <w:rPr>
          <w:rStyle w:val="VerbatimChar"/>
        </w:rPr>
        <w:t xml:space="preserve">#[path]</w:t>
      </w:r>
      <w:r>
        <w:t xml:space="preserve">; nothing is copied. The generated Lean is</w:t>
      </w:r>
      <w:r>
        <w:t xml:space="preserve"> </w:t>
      </w:r>
      <w:r>
        <w:t xml:space="preserve">regenerated in CI and diffed against the committed artifact, so it cannot</w:t>
      </w:r>
      <w:r>
        <w:t xml:space="preserve"> </w:t>
      </w:r>
      <w:r>
        <w:t xml:space="preserve">silently diverge from the source.</w:t>
      </w:r>
    </w:p>
    <w:bookmarkEnd w:id="30"/>
    <w:bookmarkStart w:id="31" w:name="theorems-on-the-extracted-definitions"/>
    <w:p>
      <w:pPr>
        <w:pStyle w:val="Heading2"/>
      </w:pPr>
      <w:r>
        <w:rPr>
          <w:rStyle w:val="SectionNumber"/>
        </w:rPr>
        <w:t xml:space="preserve">8.2</w:t>
      </w:r>
      <w:r>
        <w:tab/>
      </w:r>
      <w:r>
        <w:t xml:space="preserve">Theorems on the extracted definitions</w:t>
      </w:r>
    </w:p>
    <w:p>
      <w:pPr>
        <w:pStyle w:val="FirstParagraph"/>
      </w:pPr>
      <w:r>
        <w:rPr>
          <w:b/>
          <w:bCs/>
        </w:rPr>
        <w:t xml:space="preserve">Theorem 11 (Extracted revocation confinement;</w:t>
      </w:r>
      <w:r>
        <w:rPr>
          <w:b/>
          <w:bCs/>
        </w:rPr>
        <w:t xml:space="preserve"> </w:t>
      </w:r>
      <w:r>
        <w:rPr>
          <w:rStyle w:val="VerbatimChar"/>
          <w:b/>
          <w:bCs/>
        </w:rPr>
        <w:t xml:space="preserve">NonosExtraction.extracted_remove_confines</w:t>
      </w:r>
      <w:r>
        <w:rPr>
          <w:b/>
          <w:bCs/>
        </w:rPr>
        <w:t xml:space="preserve">).</w:t>
      </w:r>
      <w:r>
        <w:t xml:space="preserve"> </w:t>
      </w:r>
      <w:r>
        <w:t xml:space="preserve">Let</w:t>
      </w:r>
      <w:r>
        <w:t xml:space="preserve"> </w:t>
      </w:r>
      <m:oMath>
        <m:r>
          <m:rPr>
            <m:sty m:val="p"/>
          </m:rPr>
          <m:t>⟦</m:t>
        </m:r>
        <m:r>
          <m:rPr>
            <m:sty m:val="p"/>
          </m:rPr>
          <m:t>r</m:t>
        </m:r>
        <m:r>
          <m:rPr>
            <m:sty m:val="p"/>
          </m:rPr>
          <m:t>e</m:t>
        </m:r>
        <m:r>
          <m:rPr>
            <m:sty m:val="p"/>
          </m:rPr>
          <m:t>m</m:t>
        </m:r>
        <m:r>
          <m:rPr>
            <m:sty m:val="p"/>
          </m:rPr>
          <m:t>o</m:t>
        </m:r>
        <m:r>
          <m:rPr>
            <m:sty m:val="p"/>
          </m:rPr>
          <m:t>v</m:t>
        </m:r>
        <m:r>
          <m:rPr>
            <m:sty m:val="p"/>
          </m:rPr>
          <m:t>e</m:t>
        </m:r>
        <m:r>
          <m:rPr>
            <m:sty m:val="p"/>
          </m:rPr>
          <m:t>_</m:t>
        </m:r>
        <m:r>
          <m:rPr>
            <m:sty m:val="p"/>
          </m:rPr>
          <m:t>c</m:t>
        </m:r>
        <m:r>
          <m:rPr>
            <m:sty m:val="p"/>
          </m:rPr>
          <m:t>a</m:t>
        </m:r>
        <m:r>
          <m:rPr>
            <m:sty m:val="p"/>
          </m:rPr>
          <m:t>p</m:t>
        </m:r>
        <m:r>
          <m:rPr>
            <m:sty m:val="p"/>
          </m:rPr>
          <m:t>a</m:t>
        </m:r>
        <m:r>
          <m:rPr>
            <m:sty m:val="p"/>
          </m:rPr>
          <m:t>b</m:t>
        </m:r>
        <m:r>
          <m:rPr>
            <m:sty m:val="p"/>
          </m:rPr>
          <m:t>i</m:t>
        </m:r>
        <m:r>
          <m:rPr>
            <m:sty m:val="p"/>
          </m:rPr>
          <m:t>l</m:t>
        </m:r>
        <m:r>
          <m:rPr>
            <m:sty m:val="p"/>
          </m:rPr>
          <m:t>i</m:t>
        </m:r>
        <m:r>
          <m:rPr>
            <m:sty m:val="p"/>
          </m:rPr>
          <m:t>t</m:t>
        </m:r>
        <m:r>
          <m:rPr>
            <m:sty m:val="p"/>
          </m:rPr>
          <m:t>y</m:t>
        </m:r>
        <m:r>
          <m:rPr>
            <m:sty m:val="p"/>
          </m:rPr>
          <m:t>⟧</m:t>
        </m:r>
      </m:oMath>
      <w:r>
        <w:t xml:space="preserve"> </w:t>
      </w:r>
      <w:r>
        <w:t xml:space="preserve">be the Aeneas extraction of</w:t>
      </w:r>
      <w:r>
        <w:t xml:space="preserve"> </w:t>
      </w:r>
      <w:r>
        <w:t xml:space="preserve">the kernel’s real capability-clear function. For any word</w:t>
      </w:r>
      <w:r>
        <w:t xml:space="preserve"> </w:t>
      </w:r>
      <m:oMath>
        <m:r>
          <m:t>b</m:t>
        </m:r>
      </m:oMath>
      <w:r>
        <w:t xml:space="preserve">, capability</w:t>
      </w:r>
      <w:r>
        <w:t xml:space="preserve"> </w:t>
      </w:r>
      <m:oMath>
        <m:r>
          <m:t>c</m:t>
        </m:r>
      </m:oMath>
      <w:r>
        <w:t xml:space="preserve"> </w:t>
      </w:r>
      <w:r>
        <w:t xml:space="preserve">and index</w:t>
      </w:r>
      <w:r>
        <w:t xml:space="preserve"> </w:t>
      </w:r>
      <m:oMath>
        <m:r>
          <m:t>x</m:t>
        </m:r>
      </m:oMath>
      <w:r>
        <w:t xml:space="preserve">, if the extracted function yields</w:t>
      </w:r>
      <w:r>
        <w:t xml:space="preserve"> </w:t>
      </w:r>
      <m:oMath>
        <m:r>
          <m:t>r</m:t>
        </m:r>
      </m:oMath>
      <w:r>
        <w:t xml:space="preserve"> </w:t>
      </w:r>
      <w:r>
        <w:t xml:space="preserve">then</w:t>
      </w:r>
    </w:p>
    <w:p>
      <w:pPr>
        <w:pStyle w:val="BodyText"/>
      </w:pPr>
      <m:oMathPara>
        <m:oMathParaPr>
          <m:jc m:val="center"/>
        </m:oMathParaPr>
        <m:oMath>
          <m:r>
            <m:rPr>
              <m:sty m:val="p"/>
            </m:rPr>
            <m:t>G</m:t>
          </m:r>
          <m:r>
            <m:rPr>
              <m:sty m:val="p"/>
            </m:rPr>
            <m:t>r</m:t>
          </m:r>
          <m:r>
            <m:rPr>
              <m:sty m:val="p"/>
            </m:rPr>
            <m:t>a</m:t>
          </m:r>
          <m:r>
            <m:rPr>
              <m:sty m:val="p"/>
            </m:rPr>
            <m:t>n</m:t>
          </m:r>
          <m:r>
            <m:rPr>
              <m:sty m:val="p"/>
            </m:rPr>
            <m:t>t</m:t>
          </m:r>
          <m:r>
            <m:rPr>
              <m:sty m:val="p"/>
            </m:rPr>
            <m:t>s</m:t>
          </m:r>
          <m:r>
            <m:rPr>
              <m:sty m:val="p"/>
            </m:rPr>
            <m:t>(</m:t>
          </m:r>
          <m:r>
            <m:rPr>
              <m:sty m:val="p"/>
            </m:rPr>
            <m:t>c</m:t>
          </m:r>
          <m:r>
            <m:rPr>
              <m:sty m:val="p"/>
            </m:rPr>
            <m:t>a</m:t>
          </m:r>
          <m:r>
            <m:rPr>
              <m:sty m:val="p"/>
            </m:rPr>
            <m:t>p</m:t>
          </m:r>
          <m:r>
            <m:rPr>
              <m:sty m:val="p"/>
            </m:rPr>
            <m:t>s</m:t>
          </m:r>
          <m:r>
            <m:rPr>
              <m:sty m:val="p"/>
            </m:rPr>
            <m:t>(</m:t>
          </m:r>
          <m:r>
            <m:t>r</m:t>
          </m:r>
          <m:r>
            <m:rPr>
              <m:sty m:val="p"/>
            </m:rPr>
            <m:t>)</m:t>
          </m:r>
          <m:r>
            <m:rPr>
              <m:sty m:val="p"/>
            </m:rPr>
            <m:t>,</m:t>
          </m:r>
          <m:r>
            <m:t>x</m:t>
          </m:r>
          <m:r>
            <m:rPr>
              <m:sty m:val="p"/>
            </m:rPr>
            <m:t>)</m:t>
          </m:r>
          <m:r>
            <m:t> </m:t>
          </m:r>
          <m:r>
            <m:rPr>
              <m:sty m:val="p"/>
            </m:rPr>
            <m:t>⇒</m:t>
          </m:r>
          <m:r>
            <m:t> </m:t>
          </m:r>
          <m:r>
            <m:rPr>
              <m:sty m:val="p"/>
            </m:rPr>
            <m:t>G</m:t>
          </m:r>
          <m:r>
            <m:rPr>
              <m:sty m:val="p"/>
            </m:rPr>
            <m:t>r</m:t>
          </m:r>
          <m:r>
            <m:rPr>
              <m:sty m:val="p"/>
            </m:rPr>
            <m:t>a</m:t>
          </m:r>
          <m:r>
            <m:rPr>
              <m:sty m:val="p"/>
            </m:rPr>
            <m:t>n</m:t>
          </m:r>
          <m:r>
            <m:rPr>
              <m:sty m:val="p"/>
            </m:rPr>
            <m:t>t</m:t>
          </m:r>
          <m:r>
            <m:rPr>
              <m:sty m:val="p"/>
            </m:rPr>
            <m:t>s</m:t>
          </m:r>
          <m:r>
            <m:rPr>
              <m:sty m:val="p"/>
            </m:rPr>
            <m:t>(</m:t>
          </m:r>
          <m:r>
            <m:rPr>
              <m:sty m:val="p"/>
            </m:rPr>
            <m:t>c</m:t>
          </m:r>
          <m:r>
            <m:rPr>
              <m:sty m:val="p"/>
            </m:rPr>
            <m:t>a</m:t>
          </m:r>
          <m:r>
            <m:rPr>
              <m:sty m:val="p"/>
            </m:rPr>
            <m:t>p</m:t>
          </m:r>
          <m:r>
            <m:rPr>
              <m:sty m:val="p"/>
            </m:rPr>
            <m:t>s</m:t>
          </m:r>
          <m:r>
            <m:rPr>
              <m:sty m:val="p"/>
            </m:rPr>
            <m:t>(</m:t>
          </m:r>
          <m:r>
            <m:t>b</m:t>
          </m:r>
          <m:r>
            <m:rPr>
              <m:sty m:val="p"/>
            </m:rPr>
            <m:t>)</m:t>
          </m:r>
          <m:r>
            <m:rPr>
              <m:sty m:val="p"/>
            </m:rPr>
            <m:t>,</m:t>
          </m:r>
          <m:r>
            <m:t>x</m:t>
          </m:r>
          <m:r>
            <m:rPr>
              <m:sty m:val="p"/>
            </m:rPr>
            <m:t>)</m:t>
          </m:r>
          <m:r>
            <m:rPr>
              <m:sty m:val="p"/>
            </m:rPr>
            <m:t>,</m:t>
          </m:r>
        </m:oMath>
      </m:oMathPara>
    </w:p>
    <w:p>
      <w:pPr>
        <w:pStyle w:val="FirstParagraph"/>
      </w:pPr>
      <w:r>
        <w:t xml:space="preserve">i.e. the</w:t>
      </w:r>
      <w:r>
        <w:t xml:space="preserve"> </w:t>
      </w:r>
      <w:r>
        <w:rPr>
          <w:i/>
          <w:iCs/>
        </w:rPr>
        <w:t xml:space="preserve">real</w:t>
      </w:r>
      <w:r>
        <w:t xml:space="preserve"> </w:t>
      </w:r>
      <w:r>
        <w:t xml:space="preserve">revoke never grants a capability the input lacked. The proof</w:t>
      </w:r>
      <w:r>
        <w:t xml:space="preserve"> </w:t>
      </w:r>
      <w:r>
        <w:t xml:space="preserve">proceeds through</w:t>
      </w:r>
      <w:r>
        <w:t xml:space="preserve"> </w:t>
      </w:r>
      <w:r>
        <w:rPr>
          <w:rStyle w:val="VerbatimChar"/>
        </w:rPr>
        <w:t xml:space="preserve">remove_capability_spec</w:t>
      </w:r>
      <w:r>
        <w:t xml:space="preserve">, which shows the extracted definition</w:t>
      </w:r>
      <w:r>
        <w:t xml:space="preserve"> </w:t>
      </w:r>
      <w:r>
        <w:t xml:space="preserve">computes exactly</w:t>
      </w:r>
      <w:r>
        <w:t xml:space="preserve"> </w:t>
      </w:r>
      <m:oMath>
        <m:r>
          <m:t>b</m:t>
        </m:r>
        <m:r>
          <m:rPr>
            <m:sty m:val="p"/>
          </m:rPr>
          <m:t>∧</m:t>
        </m:r>
        <m:bar>
          <m:barPr>
            <m:pos m:val="top"/>
          </m:barPr>
          <m:e>
            <m:sSup>
              <m:e>
                <m:r>
                  <m:t>2</m:t>
                </m:r>
              </m:e>
              <m:sup>
                <m:r>
                  <m:t>c</m:t>
                </m:r>
              </m:sup>
            </m:sSup>
          </m:e>
        </m:bar>
      </m:oMath>
      <w:r>
        <w:t xml:space="preserve"> </w:t>
      </w:r>
      <w:r>
        <w:t xml:space="preserve">over 64-bit words, connecting the</w:t>
      </w:r>
      <w:r>
        <w:t xml:space="preserve"> </w:t>
      </w:r>
      <w:r>
        <w:t xml:space="preserve">executed bit-operation to the abstract lattice.</w:t>
      </w:r>
    </w:p>
    <w:p>
      <w:pPr>
        <w:pStyle w:val="BodyText"/>
      </w:pPr>
      <w:r>
        <w:rPr>
          <w:b/>
          <w:bCs/>
        </w:rPr>
        <w:t xml:space="preserve">Theorem 12 (Extracted boundary check;</w:t>
      </w:r>
      <w:r>
        <w:rPr>
          <w:b/>
          <w:bCs/>
        </w:rPr>
        <w:t xml:space="preserve"> </w:t>
      </w:r>
      <w:r>
        <w:rPr>
          <w:rStyle w:val="VerbatimChar"/>
          <w:b/>
          <w:bCs/>
        </w:rPr>
        <w:t xml:space="preserve">NonosExtraction.check_range_spec</w:t>
      </w:r>
      <w:r>
        <w:rPr>
          <w:b/>
          <w:bCs/>
        </w:rPr>
        <w:t xml:space="preserve">).</w:t>
      </w:r>
      <w:r>
        <w:t xml:space="preserve"> </w:t>
      </w:r>
      <w:r>
        <w:t xml:space="preserve">The Aeneas extraction of</w:t>
      </w:r>
      <w:r>
        <w:t xml:space="preserve"> </w:t>
      </w:r>
      <w:r>
        <w:rPr>
          <w:rStyle w:val="VerbatimChar"/>
        </w:rPr>
        <w:t xml:space="preserve">check_range</w:t>
      </w:r>
      <w:r>
        <w:t xml:space="preserve"> </w:t>
      </w:r>
      <w:r>
        <w:t xml:space="preserve">never fails, and accepts a non-empty copy</w:t>
      </w:r>
      <w:r>
        <w:t xml:space="preserve"> </w:t>
      </w:r>
      <w:r>
        <w:t xml:space="preserve">of length</w:t>
      </w:r>
      <w:r>
        <w:t xml:space="preserve"> </w:t>
      </w:r>
      <m:oMath>
        <m:r>
          <m:t>ℓ</m:t>
        </m:r>
      </m:oMath>
      <w:r>
        <w:t xml:space="preserve"> </w:t>
      </w:r>
      <w:r>
        <w:t xml:space="preserve">at address</w:t>
      </w:r>
      <w:r>
        <w:t xml:space="preserve"> </w:t>
      </w:r>
      <m:oMath>
        <m:r>
          <m:t>a</m:t>
        </m:r>
      </m:oMath>
      <w:r>
        <w:t xml:space="preserve"> </w:t>
      </w:r>
      <w:r>
        <w:rPr>
          <w:i/>
          <w:iCs/>
        </w:rPr>
        <w:t xml:space="preserve">exactly</w:t>
      </w:r>
      <w:r>
        <w:t xml:space="preserve"> </w:t>
      </w:r>
      <w:r>
        <w:t xml:space="preserve">when</w:t>
      </w:r>
    </w:p>
    <w:p>
      <w:pPr>
        <w:pStyle w:val="BodyText"/>
      </w:pPr>
      <m:oMathPara>
        <m:oMathParaPr>
          <m:jc m:val="center"/>
        </m:oMathParaPr>
        <m:oMath>
          <m:r>
            <m:t>a</m:t>
          </m:r>
          <m:r>
            <m:rPr>
              <m:sty m:val="p"/>
            </m:rPr>
            <m:t>≠</m:t>
          </m:r>
          <m:r>
            <m:t>0</m:t>
          </m:r>
          <m:r>
            <m:t> </m:t>
          </m:r>
          <m:r>
            <m:rPr>
              <m:sty m:val="p"/>
            </m:rPr>
            <m:t>∧</m:t>
          </m:r>
          <m:r>
            <m:t> </m:t>
          </m:r>
          <m:r>
            <m:t>ℓ</m:t>
          </m:r>
          <m:r>
            <m:rPr>
              <m:sty m:val="p"/>
            </m:rPr>
            <m:t>≠</m:t>
          </m:r>
          <m:r>
            <m:t>0</m:t>
          </m:r>
          <m:r>
            <m:t> </m:t>
          </m:r>
          <m:r>
            <m:rPr>
              <m:sty m:val="p"/>
            </m:rPr>
            <m:t>∧</m:t>
          </m:r>
          <m:r>
            <m:t> </m:t>
          </m:r>
          <m:r>
            <m:t>ℓ</m:t>
          </m:r>
          <m:r>
            <m:rPr>
              <m:sty m:val="p"/>
            </m:rPr>
            <m:t>≤</m:t>
          </m:r>
          <m:sSup>
            <m:e>
              <m:r>
                <m:t>2</m:t>
              </m:r>
            </m:e>
            <m:sup>
              <m:r>
                <m:t>26</m:t>
              </m:r>
            </m:sup>
          </m:sSup>
          <m:r>
            <m:t> </m:t>
          </m:r>
          <m:r>
            <m:rPr>
              <m:sty m:val="p"/>
            </m:rPr>
            <m:t>∧</m:t>
          </m:r>
          <m:r>
            <m:t> </m:t>
          </m:r>
          <m:r>
            <m:t>a</m:t>
          </m:r>
          <m:r>
            <m:rPr>
              <m:sty m:val="p"/>
            </m:rPr>
            <m:t>+</m:t>
          </m:r>
          <m:r>
            <m:rPr>
              <m:sty m:val="p"/>
            </m:rPr>
            <m:t>(</m:t>
          </m:r>
          <m:r>
            <m:t>ℓ</m:t>
          </m:r>
          <m:r>
            <m:rPr>
              <m:sty m:val="p"/>
            </m:rPr>
            <m:t>−</m:t>
          </m:r>
          <m:r>
            <m:t>1</m:t>
          </m:r>
          <m:r>
            <m:rPr>
              <m:sty m:val="p"/>
            </m:rPr>
            <m:t>)</m:t>
          </m:r>
          <m:r>
            <m:rPr>
              <m:sty m:val="p"/>
            </m:rPr>
            <m:t>≤</m:t>
          </m:r>
          <m:r>
            <m:t>U</m:t>
          </m:r>
          <m:r>
            <m:rPr>
              <m:sty m:val="p"/>
            </m:rPr>
            <m:t>,</m:t>
          </m:r>
        </m:oMath>
      </m:oMathPara>
    </w:p>
    <w:p>
      <w:pPr>
        <w:pStyle w:val="FirstParagraph"/>
      </w:pPr>
      <w:r>
        <w:t xml:space="preserve">and the accepted result equals the abstract admission predicate</w:t>
      </w:r>
      <w:r>
        <w:t xml:space="preserve"> </w:t>
      </w:r>
      <m:oMath>
        <m:r>
          <m:rPr>
            <m:sty m:val="p"/>
          </m:rPr>
          <m:t>I</m:t>
        </m:r>
        <m:r>
          <m:rPr>
            <m:sty m:val="p"/>
          </m:rPr>
          <m:t>s</m:t>
        </m:r>
        <m:r>
          <m:rPr>
            <m:sty m:val="p"/>
          </m:rPr>
          <m:t>o</m:t>
        </m:r>
        <m:r>
          <m:rPr>
            <m:sty m:val="p"/>
          </m:rPr>
          <m:t>l</m:t>
        </m:r>
        <m:r>
          <m:rPr>
            <m:sty m:val="p"/>
          </m:rPr>
          <m:t>a</m:t>
        </m:r>
        <m:r>
          <m:rPr>
            <m:sty m:val="p"/>
          </m:rPr>
          <m:t>t</m:t>
        </m:r>
        <m:r>
          <m:rPr>
            <m:sty m:val="p"/>
          </m:rPr>
          <m:t>i</m:t>
        </m:r>
        <m:r>
          <m:rPr>
            <m:sty m:val="p"/>
          </m:rPr>
          <m:t>o</m:t>
        </m:r>
        <m:r>
          <m:rPr>
            <m:sty m:val="p"/>
          </m:rPr>
          <m:t>n</m:t>
        </m:r>
        <m:r>
          <m:rPr>
            <m:sty m:val="p"/>
          </m:rPr>
          <m:t>.</m:t>
        </m:r>
        <m:r>
          <m:rPr>
            <m:sty m:val="p"/>
          </m:rPr>
          <m:t>A</m:t>
        </m:r>
        <m:r>
          <m:rPr>
            <m:sty m:val="p"/>
          </m:rPr>
          <m:t>c</m:t>
        </m:r>
        <m:r>
          <m:rPr>
            <m:sty m:val="p"/>
          </m:rPr>
          <m:t>c</m:t>
        </m:r>
        <m:r>
          <m:rPr>
            <m:sty m:val="p"/>
          </m:rPr>
          <m:t>e</m:t>
        </m:r>
        <m:r>
          <m:rPr>
            <m:sty m:val="p"/>
          </m:rPr>
          <m:t>p</m:t>
        </m:r>
        <m:r>
          <m:rPr>
            <m:sty m:val="p"/>
          </m:rPr>
          <m:t>t</m:t>
        </m:r>
        <m:r>
          <m:rPr>
            <m:sty m:val="p"/>
          </m:rPr>
          <m:t>s</m:t>
        </m:r>
        <m:r>
          <m:rPr>
            <m:sty m:val="p"/>
          </m:rPr>
          <m:t>(</m:t>
        </m:r>
        <m:r>
          <m:t>a</m:t>
        </m:r>
        <m:r>
          <m:rPr>
            <m:sty m:val="p"/>
          </m:rPr>
          <m:t>,</m:t>
        </m:r>
        <m:r>
          <m:t>ℓ</m:t>
        </m:r>
        <m:r>
          <m:rPr>
            <m:sty m:val="p"/>
          </m:rPr>
          <m:t>)</m:t>
        </m:r>
      </m:oMath>
      <w:r>
        <w:t xml:space="preserve"> </w:t>
      </w:r>
      <w:r>
        <w:t xml:space="preserve">(</w:t>
      </w:r>
      <w:r>
        <w:rPr>
          <w:rStyle w:val="VerbatimChar"/>
        </w:rPr>
        <w:t xml:space="preserve">check_range_accepts_iff</w:t>
      </w:r>
      <w:r>
        <w:t xml:space="preserve">). The proof</w:t>
      </w:r>
      <w:r>
        <w:t xml:space="preserve"> </w:t>
      </w:r>
      <w:r>
        <w:t xml:space="preserve">tracks the extracted control flow through the checked addition (whose overflow</w:t>
      </w:r>
      <w:r>
        <w:t xml:space="preserve"> </w:t>
      </w:r>
      <w:r>
        <w:t xml:space="preserve">case is handled explicitly) and the two-power page mask.</w:t>
      </w:r>
    </w:p>
    <w:p>
      <w:pPr>
        <w:pStyle w:val="BodyText"/>
      </w:pPr>
      <w:r>
        <w:rPr>
          <w:b/>
          <w:bCs/>
        </w:rPr>
        <w:t xml:space="preserve">Theorem 13 (Extracted W^X encoder;</w:t>
      </w:r>
      <w:r>
        <w:rPr>
          <w:b/>
          <w:bCs/>
        </w:rPr>
        <w:t xml:space="preserve"> </w:t>
      </w:r>
      <w:r>
        <w:rPr>
          <w:rStyle w:val="VerbatimChar"/>
          <w:b/>
          <w:bCs/>
        </w:rPr>
        <w:t xml:space="preserve">NonosExtraction.extracted_no_wx_page</w:t>
      </w:r>
      <w:r>
        <w:rPr>
          <w:b/>
          <w:bCs/>
        </w:rPr>
        <w:t xml:space="preserve">).</w:t>
      </w:r>
      <w:r>
        <w:t xml:space="preserve"> </w:t>
      </w:r>
      <w:r>
        <w:t xml:space="preserve">The Aeneas extraction of the kernel’s</w:t>
      </w:r>
      <w:r>
        <w:t xml:space="preserve"> </w:t>
      </w:r>
      <w:r>
        <w:t xml:space="preserve">page-permission encoder never emits a page-table entry that is simultaneously</w:t>
      </w:r>
      <w:r>
        <w:t xml:space="preserve"> </w:t>
      </w:r>
      <w:r>
        <w:t xml:space="preserve">writable and executable.</w:t>
      </w:r>
    </w:p>
    <w:p>
      <w:pPr>
        <w:pStyle w:val="BodyText"/>
      </w:pPr>
      <w:r>
        <w:rPr>
          <w:b/>
          <w:bCs/>
        </w:rPr>
        <w:t xml:space="preserve">Theorem 14 (Extracted MSI-X flag gate;</w:t>
      </w:r>
      <w:r>
        <w:rPr>
          <w:b/>
          <w:bCs/>
        </w:rPr>
        <w:t xml:space="preserve"> </w:t>
      </w:r>
      <w:r>
        <w:rPr>
          <w:rStyle w:val="VerbatimChar"/>
          <w:b/>
          <w:bCs/>
        </w:rPr>
        <w:t xml:space="preserve">NonosExtraction.Irq.unsupported_flags_rejected</w:t>
      </w:r>
      <w:r>
        <w:rPr>
          <w:b/>
          <w:bCs/>
        </w:rPr>
        <w:t xml:space="preserve">).</w:t>
      </w:r>
      <w:r>
        <w:t xml:space="preserve"> </w:t>
      </w:r>
      <w:r>
        <w:t xml:space="preserve">The Aeneas extraction of</w:t>
      </w:r>
      <w:r>
        <w:t xml:space="preserve"> </w:t>
      </w:r>
      <w:r>
        <w:rPr>
          <w:rStyle w:val="VerbatimChar"/>
        </w:rPr>
        <w:t xml:space="preserve">validate_msix_request</w:t>
      </w:r>
      <w:r>
        <w:t xml:space="preserve"> </w:t>
      </w:r>
      <w:r>
        <w:t xml:space="preserve">refuses, with</w:t>
      </w:r>
      <w:r>
        <w:t xml:space="preserve"> </w:t>
      </w:r>
      <w:r>
        <w:rPr>
          <w:rStyle w:val="VerbatimChar"/>
        </w:rPr>
        <w:t xml:space="preserve">UnsupportedFlags</w:t>
      </w:r>
      <w:r>
        <w:t xml:space="preserve">, any request whose flag</w:t>
      </w:r>
      <w:r>
        <w:t xml:space="preserve"> </w:t>
      </w:r>
      <w:r>
        <w:t xml:space="preserve">word sets a bit outside the known set, before consulting any device state.</w:t>
      </w:r>
    </w:p>
    <w:p>
      <w:pPr>
        <w:pStyle w:val="BodyText"/>
      </w:pPr>
      <w:r>
        <w:t xml:space="preserve">Where Aeneas models a</w:t>
      </w:r>
      <w:r>
        <w:t xml:space="preserve"> </w:t>
      </w:r>
      <w:r>
        <w:rPr>
          <w:rStyle w:val="VerbatimChar"/>
        </w:rPr>
        <w:t xml:space="preserve">core</w:t>
      </w:r>
      <w:r>
        <w:t xml:space="preserve">-library method as an opaque axiom (for instance</w:t>
      </w:r>
      <w:r>
        <w:t xml:space="preserve"> </w:t>
      </w:r>
      <w:r>
        <w:rPr>
          <w:rStyle w:val="VerbatimChar"/>
        </w:rPr>
        <w:t xml:space="preserve">Option::ok_or</w:t>
      </w:r>
      <w:r>
        <w:t xml:space="preserve">), that axiom appears in the closure and is documented; it is a</w:t>
      </w:r>
      <w:r>
        <w:t xml:space="preserve"> </w:t>
      </w:r>
      <w:r>
        <w:t xml:space="preserve">faithful stand-in for the standard method, not a</w:t>
      </w:r>
      <w:r>
        <w:t xml:space="preserve"> </w:t>
      </w:r>
      <w:r>
        <w:rPr>
          <w:rStyle w:val="VerbatimChar"/>
        </w:rPr>
        <w:t xml:space="preserve">sorry</w:t>
      </w:r>
      <w:r>
        <w:t xml:space="preserve">, and is disjoint from</w:t>
      </w:r>
      <w:r>
        <w:t xml:space="preserve"> </w:t>
      </w:r>
      <m:oMath>
        <m:r>
          <m:rPr>
            <m:scr m:val="sans-serif"/>
            <m:sty m:val="p"/>
          </m:rPr>
          <m:t>s</m:t>
        </m:r>
        <m:r>
          <m:rPr>
            <m:scr m:val="sans-serif"/>
            <m:sty m:val="p"/>
          </m:rPr>
          <m:t>o</m:t>
        </m:r>
        <m:r>
          <m:rPr>
            <m:scr m:val="sans-serif"/>
            <m:sty m:val="p"/>
          </m:rPr>
          <m:t>r</m:t>
        </m:r>
        <m:r>
          <m:rPr>
            <m:scr m:val="sans-serif"/>
            <m:sty m:val="p"/>
          </m:rPr>
          <m:t>r</m:t>
        </m:r>
        <m:r>
          <m:rPr>
            <m:scr m:val="sans-serif"/>
            <m:sty m:val="p"/>
          </m:rPr>
          <m:t>y</m:t>
        </m:r>
        <m:r>
          <m:rPr>
            <m:scr m:val="sans-serif"/>
            <m:sty m:val="p"/>
          </m:rPr>
          <m:t>A</m:t>
        </m:r>
        <m:r>
          <m:rPr>
            <m:scr m:val="sans-serif"/>
            <m:sty m:val="p"/>
          </m:rPr>
          <m:t>x</m:t>
        </m:r>
      </m:oMath>
      <w:r>
        <w:t xml:space="preserve">.</w:t>
      </w:r>
    </w:p>
    <w:bookmarkEnd w:id="31"/>
    <w:bookmarkStart w:id="32" w:name="the-scalar-and-control-flow-model"/>
    <w:p>
      <w:pPr>
        <w:pStyle w:val="Heading2"/>
      </w:pPr>
      <w:r>
        <w:rPr>
          <w:rStyle w:val="SectionNumber"/>
        </w:rPr>
        <w:t xml:space="preserve">8.3</w:t>
      </w:r>
      <w:r>
        <w:tab/>
      </w:r>
      <w:r>
        <w:t xml:space="preserve">The scalar and control-flow model</w:t>
      </w:r>
    </w:p>
    <w:p>
      <w:pPr>
        <w:pStyle w:val="FirstParagraph"/>
      </w:pPr>
      <w:r>
        <w:t xml:space="preserve">Aeneas does not translate Rust into a partial imperative language; it produces a</w:t>
      </w:r>
      <w:r>
        <w:t xml:space="preserve"> </w:t>
      </w:r>
      <w:r>
        <w:t xml:space="preserve">total functional program, and this shapes how the theorems are stated. Machine</w:t>
      </w:r>
      <w:r>
        <w:t xml:space="preserve"> </w:t>
      </w:r>
      <w:r>
        <w:t xml:space="preserve">integers become bounded scalars carrying their bit width, and every operation</w:t>
      </w:r>
      <w:r>
        <w:t xml:space="preserve"> </w:t>
      </w:r>
      <w:r>
        <w:t xml:space="preserve">that can overflow or fail returns a value in a result monad</w:t>
      </w:r>
      <w:r>
        <w:t xml:space="preserve"> </w:t>
      </w:r>
      <m:oMath>
        <m:r>
          <m:rPr>
            <m:scr m:val="sans-serif"/>
            <m:sty m:val="p"/>
          </m:rPr>
          <m:t>R</m:t>
        </m:r>
        <m:r>
          <m:rPr>
            <m:scr m:val="sans-serif"/>
            <m:sty m:val="p"/>
          </m:rPr>
          <m:t>e</m:t>
        </m:r>
        <m:r>
          <m:rPr>
            <m:scr m:val="sans-serif"/>
            <m:sty m:val="p"/>
          </m:rPr>
          <m:t>s</m:t>
        </m:r>
        <m:r>
          <m:rPr>
            <m:scr m:val="sans-serif"/>
            <m:sty m:val="p"/>
          </m:rPr>
          <m:t>u</m:t>
        </m:r>
        <m:r>
          <m:rPr>
            <m:scr m:val="sans-serif"/>
            <m:sty m:val="p"/>
          </m:rPr>
          <m:t>l</m:t>
        </m:r>
        <m:r>
          <m:rPr>
            <m:scr m:val="sans-serif"/>
            <m:sty m:val="p"/>
          </m:rPr>
          <m:t>t</m:t>
        </m:r>
        <m:r>
          <m:t> </m:t>
        </m:r>
        <m:r>
          <m:t>τ</m:t>
        </m:r>
        <m:r>
          <m:rPr>
            <m:sty m:val="p"/>
          </m:rPr>
          <m:t>=</m:t>
        </m:r>
        <m:r>
          <m:rPr>
            <m:scr m:val="sans-serif"/>
            <m:sty m:val="p"/>
          </m:rPr>
          <m:t>o</m:t>
        </m:r>
        <m:r>
          <m:rPr>
            <m:scr m:val="sans-serif"/>
            <m:sty m:val="p"/>
          </m:rPr>
          <m:t>k</m:t>
        </m:r>
        <m:r>
          <m:t> </m:t>
        </m:r>
        <m:r>
          <m:t>τ</m:t>
        </m:r>
        <m:r>
          <m:rPr>
            <m:sty m:val="p"/>
          </m:rPr>
          <m:t>∣</m:t>
        </m:r>
        <m:r>
          <m:rPr>
            <m:scr m:val="sans-serif"/>
            <m:sty m:val="p"/>
          </m:rPr>
          <m:t>f</m:t>
        </m:r>
        <m:r>
          <m:rPr>
            <m:scr m:val="sans-serif"/>
            <m:sty m:val="p"/>
          </m:rPr>
          <m:t>a</m:t>
        </m:r>
        <m:r>
          <m:rPr>
            <m:scr m:val="sans-serif"/>
            <m:sty m:val="p"/>
          </m:rPr>
          <m:t>i</m:t>
        </m:r>
        <m:r>
          <m:rPr>
            <m:scr m:val="sans-serif"/>
            <m:sty m:val="p"/>
          </m:rPr>
          <m:t>l</m:t>
        </m:r>
        <m:r>
          <m:rPr>
            <m:sty m:val="p"/>
          </m:rPr>
          <m:t>∣</m:t>
        </m:r>
        <m:r>
          <m:rPr>
            <m:scr m:val="sans-serif"/>
            <m:sty m:val="p"/>
          </m:rPr>
          <m:t>d</m:t>
        </m:r>
        <m:r>
          <m:rPr>
            <m:scr m:val="sans-serif"/>
            <m:sty m:val="p"/>
          </m:rPr>
          <m:t>i</m:t>
        </m:r>
        <m:r>
          <m:rPr>
            <m:scr m:val="sans-serif"/>
            <m:sty m:val="p"/>
          </m:rPr>
          <m:t>v</m:t>
        </m:r>
      </m:oMath>
      <w:r>
        <w:t xml:space="preserve">.</w:t>
      </w:r>
      <w:r>
        <w:t xml:space="preserve"> </w:t>
      </w:r>
      <w:r>
        <w:t xml:space="preserve">An addition is therefore not</w:t>
      </w:r>
      <w:r>
        <w:t xml:space="preserve"> </w:t>
      </w:r>
      <m:oMath>
        <m:r>
          <m:t>a</m:t>
        </m:r>
        <m:r>
          <m:rPr>
            <m:sty m:val="p"/>
          </m:rPr>
          <m:t>+</m:t>
        </m:r>
        <m:r>
          <m:t>b</m:t>
        </m:r>
      </m:oMath>
      <w:r>
        <w:t xml:space="preserve"> </w:t>
      </w:r>
      <w:r>
        <w:t xml:space="preserve">but a computation that either yields</w:t>
      </w:r>
      <w:r>
        <w:t xml:space="preserve"> </w:t>
      </w:r>
      <m:oMath>
        <m:r>
          <m:rPr>
            <m:scr m:val="sans-serif"/>
            <m:sty m:val="p"/>
          </m:rPr>
          <m:t>o</m:t>
        </m:r>
        <m:r>
          <m:rPr>
            <m:scr m:val="sans-serif"/>
            <m:sty m:val="p"/>
          </m:rPr>
          <m:t>k</m:t>
        </m:r>
        <m:r>
          <m:rPr>
            <m:sty m:val="p"/>
          </m:rPr>
          <m:t>(</m:t>
        </m:r>
        <m:r>
          <m:t>a</m:t>
        </m:r>
        <m:r>
          <m:rPr>
            <m:sty m:val="p"/>
          </m:rPr>
          <m:t>+</m:t>
        </m:r>
        <m:r>
          <m:t>b</m:t>
        </m:r>
        <m:r>
          <m:rPr>
            <m:sty m:val="p"/>
          </m:rPr>
          <m:t>)</m:t>
        </m:r>
      </m:oMath>
      <w:r>
        <w:t xml:space="preserve"> </w:t>
      </w:r>
      <w:r>
        <w:t xml:space="preserve">when the sum fits the width or</w:t>
      </w:r>
      <w:r>
        <w:t xml:space="preserve"> </w:t>
      </w:r>
      <m:oMath>
        <m:r>
          <m:rPr>
            <m:scr m:val="sans-serif"/>
            <m:sty m:val="p"/>
          </m:rPr>
          <m:t>f</m:t>
        </m:r>
        <m:r>
          <m:rPr>
            <m:scr m:val="sans-serif"/>
            <m:sty m:val="p"/>
          </m:rPr>
          <m:t>a</m:t>
        </m:r>
        <m:r>
          <m:rPr>
            <m:scr m:val="sans-serif"/>
            <m:sty m:val="p"/>
          </m:rPr>
          <m:t>i</m:t>
        </m:r>
        <m:r>
          <m:rPr>
            <m:scr m:val="sans-serif"/>
            <m:sty m:val="p"/>
          </m:rPr>
          <m:t>l</m:t>
        </m:r>
      </m:oMath>
      <w:r>
        <w:t xml:space="preserve"> </w:t>
      </w:r>
      <w:r>
        <w:t xml:space="preserve">when it does</w:t>
      </w:r>
      <w:r>
        <w:t xml:space="preserve"> </w:t>
      </w:r>
      <w:r>
        <w:t xml:space="preserve">not, and the extracted function is a monadic bind over these steps. The checked</w:t>
      </w:r>
      <w:r>
        <w:t xml:space="preserve"> </w:t>
      </w:r>
      <w:r>
        <w:t xml:space="preserve">addition inside</w:t>
      </w:r>
      <w:r>
        <w:t xml:space="preserve"> </w:t>
      </w:r>
      <w:r>
        <w:rPr>
          <w:rStyle w:val="VerbatimChar"/>
        </w:rPr>
        <w:t xml:space="preserve">check_range</w:t>
      </w:r>
      <w:r>
        <w:t xml:space="preserve"> </w:t>
      </w:r>
      <w:r>
        <w:t xml:space="preserve">appears in the extracted Lean exactly as this</w:t>
      </w:r>
      <w:r>
        <w:t xml:space="preserve"> </w:t>
      </w:r>
      <w:r>
        <w:t xml:space="preserve">branch, and Theorem 12 is proven by discharging both arms: the overflow arm</w:t>
      </w:r>
      <w:r>
        <w:t xml:space="preserve"> </w:t>
      </w:r>
      <w:r>
        <w:t xml:space="preserve">cannot yield an accepted range because it routes to an error, and the in-bounds</w:t>
      </w:r>
      <w:r>
        <w:t xml:space="preserve"> </w:t>
      </w:r>
      <w:r>
        <w:t xml:space="preserve">arm carries the arithmetic that the page mask then confines. Nothing about the</w:t>
      </w:r>
      <w:r>
        <w:t xml:space="preserve"> </w:t>
      </w:r>
      <w:r>
        <w:t xml:space="preserve">overflow behaviour is assumed; it is present in the extracted definition and</w:t>
      </w:r>
      <w:r>
        <w:t xml:space="preserve"> </w:t>
      </w:r>
      <w:r>
        <w:t xml:space="preserve">reasoned about.</w:t>
      </w:r>
    </w:p>
    <w:p>
      <w:pPr>
        <w:pStyle w:val="BodyText"/>
      </w:pPr>
      <w:r>
        <w:t xml:space="preserve">The</w:t>
      </w:r>
      <w:r>
        <w:t xml:space="preserve"> </w:t>
      </w:r>
      <w:r>
        <w:rPr>
          <w:rStyle w:val="VerbatimChar"/>
        </w:rPr>
        <w:t xml:space="preserve">?</w:t>
      </w:r>
      <w:r>
        <w:t xml:space="preserve"> </w:t>
      </w:r>
      <w:r>
        <w:t xml:space="preserve">operator, which Rust uses to propagate errors, becomes an explicit match</w:t>
      </w:r>
      <w:r>
        <w:t xml:space="preserve"> </w:t>
      </w:r>
      <w:r>
        <w:t xml:space="preserve">on a control-flow value with</w:t>
      </w:r>
      <w:r>
        <w:t xml:space="preserve"> </w:t>
      </w:r>
      <w:r>
        <w:rPr>
          <w:rStyle w:val="VerbatimChar"/>
        </w:rPr>
        <w:t xml:space="preserve">Continue</w:t>
      </w:r>
      <w:r>
        <w:t xml:space="preserve"> </w:t>
      </w:r>
      <w:r>
        <w:t xml:space="preserve">and</w:t>
      </w:r>
      <w:r>
        <w:t xml:space="preserve"> </w:t>
      </w:r>
      <w:r>
        <w:rPr>
          <w:rStyle w:val="VerbatimChar"/>
        </w:rPr>
        <w:t xml:space="preserve">Break</w:t>
      </w:r>
      <w:r>
        <w:t xml:space="preserve"> </w:t>
      </w:r>
      <w:r>
        <w:t xml:space="preserve">constructors. A proof over an</w:t>
      </w:r>
      <w:r>
        <w:t xml:space="preserve"> </w:t>
      </w:r>
      <w:r>
        <w:t xml:space="preserve">extracted function that uses</w:t>
      </w:r>
      <w:r>
        <w:t xml:space="preserve"> </w:t>
      </w:r>
      <w:r>
        <w:rPr>
          <w:rStyle w:val="VerbatimChar"/>
        </w:rPr>
        <w:t xml:space="preserve">?</w:t>
      </w:r>
      <w:r>
        <w:t xml:space="preserve"> </w:t>
      </w:r>
      <w:r>
        <w:t xml:space="preserve">is therefore a proof over that match, and the</w:t>
      </w:r>
      <w:r>
        <w:t xml:space="preserve"> </w:t>
      </w:r>
      <w:r>
        <w:t xml:space="preserve">early-return semantics are visible rather than hidden. Borrows are resolved by</w:t>
      </w:r>
      <w:r>
        <w:t xml:space="preserve"> </w:t>
      </w:r>
      <w:r>
        <w:t xml:space="preserve">Charon before Aeneas sees the program, so the Lean carries no lifetime</w:t>
      </w:r>
      <w:r>
        <w:t xml:space="preserve"> </w:t>
      </w:r>
      <w:r>
        <w:t xml:space="preserve">machinery; what remains is a pure function of its inputs, which is the ideal</w:t>
      </w:r>
      <w:r>
        <w:t xml:space="preserve"> </w:t>
      </w:r>
      <w:r>
        <w:t xml:space="preserve">object for a theorem.</w:t>
      </w:r>
    </w:p>
    <w:bookmarkEnd w:id="32"/>
    <w:bookmarkStart w:id="33" w:name="X7abfad64cd8b7ed7295e100e3d400c49bd4c1ed"/>
    <w:p>
      <w:pPr>
        <w:pStyle w:val="Heading2"/>
      </w:pPr>
      <w:r>
        <w:rPr>
          <w:rStyle w:val="SectionNumber"/>
        </w:rPr>
        <w:t xml:space="preserve">8.4</w:t>
      </w:r>
      <w:r>
        <w:tab/>
      </w:r>
      <w:r>
        <w:t xml:space="preserve">A worked proof: the user and kernel boundary</w:t>
      </w:r>
    </w:p>
    <w:p>
      <w:pPr>
        <w:pStyle w:val="FirstParagraph"/>
      </w:pPr>
      <w:r>
        <w:t xml:space="preserve">The value of the extraction is clearest on a single function. The kernel copies</w:t>
      </w:r>
      <w:r>
        <w:t xml:space="preserve"> </w:t>
      </w:r>
      <w:r>
        <w:t xml:space="preserve">bytes across the user and kernel boundary only after clearing the request</w:t>
      </w:r>
      <w:r>
        <w:t xml:space="preserve"> </w:t>
      </w:r>
      <w:r>
        <w:t xml:space="preserve">through</w:t>
      </w:r>
      <w:r>
        <w:t xml:space="preserve"> </w:t>
      </w:r>
      <w:r>
        <w:rPr>
          <w:rStyle w:val="VerbatimChar"/>
        </w:rPr>
        <w:t xml:space="preserve">check_range</w:t>
      </w:r>
      <w:r>
        <w:t xml:space="preserve">, whose source is a sequence of guards over a</w:t>
      </w:r>
      <w:r>
        <w:t xml:space="preserve"> </w:t>
      </w:r>
      <w:r>
        <w:rPr>
          <w:rStyle w:val="VerbatimChar"/>
        </w:rPr>
        <w:t xml:space="preserve">u64</w:t>
      </w:r>
      <w:r>
        <w:t xml:space="preserve"> </w:t>
      </w:r>
      <w:r>
        <w:t xml:space="preserve">address</w:t>
      </w:r>
      <w:r>
        <w:t xml:space="preserve"> </w:t>
      </w:r>
      <w:r>
        <w:t xml:space="preserve">and a</w:t>
      </w:r>
      <w:r>
        <w:t xml:space="preserve"> </w:t>
      </w:r>
      <w:r>
        <w:rPr>
          <w:rStyle w:val="VerbatimChar"/>
        </w:rPr>
        <w:t xml:space="preserve">usize</w:t>
      </w:r>
      <w:r>
        <w:t xml:space="preserve"> </w:t>
      </w:r>
      <w:r>
        <w:t xml:space="preserve">length. Charon lowers it and Aeneas produces a Lean definition</w:t>
      </w:r>
      <w:r>
        <w:t xml:space="preserve"> </w:t>
      </w:r>
      <w:r>
        <w:t xml:space="preserve">whose shape is the source control flow: a null test, a size-cap test against</w:t>
      </w:r>
      <w:r>
        <w:t xml:space="preserve"> </w:t>
      </w:r>
      <m:oMath>
        <m:sSup>
          <m:e>
            <m:r>
              <m:t>2</m:t>
            </m:r>
          </m:e>
          <m:sup>
            <m:r>
              <m:t>26</m:t>
            </m:r>
          </m:sup>
        </m:sSup>
      </m:oMath>
      <w:r>
        <w:t xml:space="preserve">, a zero-length short circuit, a checked addition of the address and the</w:t>
      </w:r>
      <w:r>
        <w:t xml:space="preserve"> </w:t>
      </w:r>
      <w:r>
        <w:t xml:space="preserve">length less one, and, when that addition does not overflow, a comparison of the</w:t>
      </w:r>
      <w:r>
        <w:t xml:space="preserve"> </w:t>
      </w:r>
      <w:r>
        <w:t xml:space="preserve">last byte against the user ceiling</w:t>
      </w:r>
      <w:r>
        <w:t xml:space="preserve"> </w:t>
      </w:r>
      <m:oMath>
        <m:r>
          <m:t>U</m:t>
        </m:r>
      </m:oMath>
      <w:r>
        <w:t xml:space="preserve"> </w:t>
      </w:r>
      <w:r>
        <w:t xml:space="preserve">followed by two applications of the page</w:t>
      </w:r>
      <w:r>
        <w:t xml:space="preserve"> </w:t>
      </w:r>
      <w:r>
        <w:t xml:space="preserve">mask</w:t>
      </w:r>
      <w:r>
        <w:t xml:space="preserve"> </w:t>
      </w:r>
      <m:oMath>
        <m:r>
          <m:t>x</m:t>
        </m:r>
        <m:r>
          <m:rPr>
            <m:sty m:val="p"/>
          </m:rPr>
          <m:t>↦</m:t>
        </m:r>
        <m:r>
          <m:t>x</m:t>
        </m:r>
        <m:r>
          <m:rPr>
            <m:sty m:val="p"/>
          </m:rPr>
          <m:t>∧</m:t>
        </m:r>
        <m:bar>
          <m:barPr>
            <m:pos m:val="top"/>
          </m:barPr>
          <m:e>
            <m:r>
              <m:t>P</m:t>
            </m:r>
            <m:r>
              <m:rPr>
                <m:sty m:val="p"/>
              </m:rPr>
              <m:t>−</m:t>
            </m:r>
            <m:r>
              <m:t>1</m:t>
            </m:r>
          </m:e>
        </m:bar>
      </m:oMath>
      <w:r>
        <w:t xml:space="preserve">.</w:t>
      </w:r>
    </w:p>
    <w:p>
      <w:pPr>
        <w:pStyle w:val="BodyText"/>
      </w:pPr>
      <w:r>
        <w:t xml:space="preserve">Theorem 12 states the admission condition of this extracted function exactly, as</w:t>
      </w:r>
      <w:r>
        <w:t xml:space="preserve"> </w:t>
      </w:r>
      <w:r>
        <w:t xml:space="preserve">a biconditional, and further identifies it with the abstract predicate</w:t>
      </w:r>
      <w:r>
        <w:t xml:space="preserve"> </w:t>
      </w:r>
      <m:oMath>
        <m:r>
          <m:rPr>
            <m:sty m:val="p"/>
          </m:rPr>
          <m:t>I</m:t>
        </m:r>
        <m:r>
          <m:rPr>
            <m:sty m:val="p"/>
          </m:rPr>
          <m:t>s</m:t>
        </m:r>
        <m:r>
          <m:rPr>
            <m:sty m:val="p"/>
          </m:rPr>
          <m:t>o</m:t>
        </m:r>
        <m:r>
          <m:rPr>
            <m:sty m:val="p"/>
          </m:rPr>
          <m:t>l</m:t>
        </m:r>
        <m:r>
          <m:rPr>
            <m:sty m:val="p"/>
          </m:rPr>
          <m:t>a</m:t>
        </m:r>
        <m:r>
          <m:rPr>
            <m:sty m:val="p"/>
          </m:rPr>
          <m:t>t</m:t>
        </m:r>
        <m:r>
          <m:rPr>
            <m:sty m:val="p"/>
          </m:rPr>
          <m:t>i</m:t>
        </m:r>
        <m:r>
          <m:rPr>
            <m:sty m:val="p"/>
          </m:rPr>
          <m:t>o</m:t>
        </m:r>
        <m:r>
          <m:rPr>
            <m:sty m:val="p"/>
          </m:rPr>
          <m:t>n</m:t>
        </m:r>
        <m:r>
          <m:rPr>
            <m:sty m:val="p"/>
          </m:rPr>
          <m:t>.</m:t>
        </m:r>
        <m:r>
          <m:rPr>
            <m:sty m:val="p"/>
          </m:rPr>
          <m:t>A</m:t>
        </m:r>
        <m:r>
          <m:rPr>
            <m:sty m:val="p"/>
          </m:rPr>
          <m:t>c</m:t>
        </m:r>
        <m:r>
          <m:rPr>
            <m:sty m:val="p"/>
          </m:rPr>
          <m:t>c</m:t>
        </m:r>
        <m:r>
          <m:rPr>
            <m:sty m:val="p"/>
          </m:rPr>
          <m:t>e</m:t>
        </m:r>
        <m:r>
          <m:rPr>
            <m:sty m:val="p"/>
          </m:rPr>
          <m:t>p</m:t>
        </m:r>
        <m:r>
          <m:rPr>
            <m:sty m:val="p"/>
          </m:rPr>
          <m:t>t</m:t>
        </m:r>
        <m:r>
          <m:rPr>
            <m:sty m:val="p"/>
          </m:rPr>
          <m:t>s</m:t>
        </m:r>
      </m:oMath>
      <w:r>
        <w:t xml:space="preserve">. The proof is a decision-tree walk that mirrors the</w:t>
      </w:r>
      <w:r>
        <w:t xml:space="preserve"> </w:t>
      </w:r>
      <w:r>
        <w:t xml:space="preserve">source: at each guard it establishes which branch the hypotheses force and</w:t>
      </w:r>
      <w:r>
        <w:t xml:space="preserve"> </w:t>
      </w:r>
      <w:r>
        <w:t xml:space="preserve">carries the arithmetic forward with a linear-arithmetic decision procedure. The</w:t>
      </w:r>
      <w:r>
        <w:t xml:space="preserve"> </w:t>
      </w:r>
      <w:r>
        <w:t xml:space="preserve">page mask is the one step that is not linear, and it is handled by observing</w:t>
      </w:r>
      <w:r>
        <w:t xml:space="preserve"> </w:t>
      </w:r>
      <w:r>
        <w:t xml:space="preserve">that</w:t>
      </w:r>
      <w:r>
        <w:t xml:space="preserve"> </w:t>
      </w:r>
      <m:oMath>
        <m:r>
          <m:t>x</m:t>
        </m:r>
        <m:r>
          <m:rPr>
            <m:sty m:val="p"/>
          </m:rPr>
          <m:t>∧</m:t>
        </m:r>
        <m:bar>
          <m:barPr>
            <m:pos m:val="top"/>
          </m:barPr>
          <m:e>
            <m:r>
              <m:t>P</m:t>
            </m:r>
            <m:r>
              <m:rPr>
                <m:sty m:val="p"/>
              </m:rPr>
              <m:t>−</m:t>
            </m:r>
            <m:r>
              <m:t>1</m:t>
            </m:r>
          </m:e>
        </m:bar>
        <m:r>
          <m:rPr>
            <m:sty m:val="p"/>
          </m:rPr>
          <m:t>=</m:t>
        </m:r>
        <m:r>
          <m:rPr>
            <m:sty m:val="p"/>
          </m:rPr>
          <m:t>⌊</m:t>
        </m:r>
        <m:r>
          <m:t>x</m:t>
        </m:r>
        <m:sSub>
          <m:e>
            <m:r>
              <m:rPr>
                <m:sty m:val="p"/>
              </m:rPr>
              <m:t>⌋</m:t>
            </m:r>
          </m:e>
          <m:sub>
            <m:r>
              <m:t>P</m:t>
            </m:r>
          </m:sub>
        </m:sSub>
        <m:r>
          <m:rPr>
            <m:sty m:val="p"/>
          </m:rPr>
          <m:t>≤</m:t>
        </m:r>
        <m:r>
          <m:t>x</m:t>
        </m:r>
      </m:oMath>
      <w:r>
        <w:t xml:space="preserve">, so an accepted</w:t>
      </w:r>
      <w:r>
        <w:t xml:space="preserve"> </w:t>
      </w:r>
      <w:r>
        <w:t xml:space="preserve">range whose last byte is at most</w:t>
      </w:r>
      <w:r>
        <w:t xml:space="preserve"> </w:t>
      </w:r>
      <m:oMath>
        <m:r>
          <m:t>U</m:t>
        </m:r>
      </m:oMath>
      <w:r>
        <w:t xml:space="preserve"> </w:t>
      </w:r>
      <w:r>
        <w:t xml:space="preserve">has a masked end also at most</w:t>
      </w:r>
      <w:r>
        <w:t xml:space="preserve"> </w:t>
      </w:r>
      <m:oMath>
        <m:r>
          <m:t>U</m:t>
        </m:r>
      </m:oMath>
      <w:r>
        <w:t xml:space="preserve">. The</w:t>
      </w:r>
      <w:r>
        <w:t xml:space="preserve"> </w:t>
      </w:r>
      <w:r>
        <w:t xml:space="preserve">consequence, Theorem 4 restated over the extracted code, is that no address the</w:t>
      </w:r>
      <w:r>
        <w:t xml:space="preserve"> </w:t>
      </w:r>
      <w:r>
        <w:t xml:space="preserve">copy touches can escape user space. There is no model between this theorem and</w:t>
      </w:r>
      <w:r>
        <w:t xml:space="preserve"> </w:t>
      </w:r>
      <w:r>
        <w:t xml:space="preserve">the bytes the kernel moves; the theorem is about the compiler’s own lowering of</w:t>
      </w:r>
      <w:r>
        <w:t xml:space="preserve"> </w:t>
      </w:r>
      <w:r>
        <w:t xml:space="preserve">the function that moves them.</w:t>
      </w:r>
    </w:p>
    <w:bookmarkEnd w:id="33"/>
    <w:bookmarkStart w:id="34" w:name="proof-methodology-and-the-axiom-audit"/>
    <w:p>
      <w:pPr>
        <w:pStyle w:val="Heading2"/>
      </w:pPr>
      <w:r>
        <w:rPr>
          <w:rStyle w:val="SectionNumber"/>
        </w:rPr>
        <w:t xml:space="preserve">8.5</w:t>
      </w:r>
      <w:r>
        <w:tab/>
      </w:r>
      <w:r>
        <w:t xml:space="preserve">Proof methodology and the axiom audit</w:t>
      </w:r>
    </w:p>
    <w:p>
      <w:pPr>
        <w:pStyle w:val="FirstParagraph"/>
      </w:pPr>
      <w:r>
        <w:t xml:space="preserve">Three techniques recur across the corpus and are worth naming, because they are</w:t>
      </w:r>
      <w:r>
        <w:t xml:space="preserve"> </w:t>
      </w:r>
      <w:r>
        <w:t xml:space="preserve">what make the proofs both true and auditable.</w:t>
      </w:r>
    </w:p>
    <w:p>
      <w:pPr>
        <w:pStyle w:val="BodyText"/>
      </w:pPr>
      <w:r>
        <w:rPr>
          <w:b/>
          <w:bCs/>
        </w:rPr>
        <w:t xml:space="preserve">Characterization lemmas.</w:t>
      </w:r>
      <w:r>
        <w:t xml:space="preserve"> </w:t>
      </w:r>
      <w:r>
        <w:t xml:space="preserve">A validator with several guarded exits is first</w:t>
      </w:r>
      <w:r>
        <w:t xml:space="preserve"> </w:t>
      </w:r>
      <w:r>
        <w:t xml:space="preserve">proven to satisfy a single lemma that names, as a conjunction, every fact an</w:t>
      </w:r>
      <w:r>
        <w:t xml:space="preserve"> </w:t>
      </w:r>
      <w:r>
        <w:t xml:space="preserve">accepted input enjoys. The individual safety theorems are then short corollaries</w:t>
      </w:r>
      <w:r>
        <w:t xml:space="preserve"> </w:t>
      </w:r>
      <w:r>
        <w:t xml:space="preserve">that project one conjunct.</w:t>
      </w:r>
      <w:r>
        <w:t xml:space="preserve"> </w:t>
      </w:r>
      <w:r>
        <w:rPr>
          <w:rStyle w:val="VerbatimChar"/>
        </w:rPr>
        <w:t xml:space="preserve">DmaMap</w:t>
      </w:r>
      <w:r>
        <w:t xml:space="preserve">,</w:t>
      </w:r>
      <w:r>
        <w:t xml:space="preserve"> </w:t>
      </w:r>
      <w:r>
        <w:rPr>
          <w:rStyle w:val="VerbatimChar"/>
        </w:rPr>
        <w:t xml:space="preserve">IrqBind</w:t>
      </w:r>
      <w:r>
        <w:t xml:space="preserve"> </w:t>
      </w:r>
      <w:r>
        <w:t xml:space="preserve">and</w:t>
      </w:r>
      <w:r>
        <w:t xml:space="preserve"> </w:t>
      </w:r>
      <w:r>
        <w:rPr>
          <w:rStyle w:val="VerbatimChar"/>
        </w:rPr>
        <w:t xml:space="preserve">ElfPhdr</w:t>
      </w:r>
      <w:r>
        <w:t xml:space="preserve"> </w:t>
      </w:r>
      <w:r>
        <w:t xml:space="preserve">are each organized</w:t>
      </w:r>
      <w:r>
        <w:t xml:space="preserve"> </w:t>
      </w:r>
      <w:r>
        <w:t xml:space="preserve">this way, so the branch analysis is done once and the security consequences read</w:t>
      </w:r>
      <w:r>
        <w:t xml:space="preserve"> </w:t>
      </w:r>
      <w:r>
        <w:t xml:space="preserve">off it. This keeps the delicate part of each proof in one place and makes the</w:t>
      </w:r>
      <w:r>
        <w:t xml:space="preserve"> </w:t>
      </w:r>
      <w:r>
        <w:t xml:space="preserve">theorems that a reader cares about trivial to check against the lemma.</w:t>
      </w:r>
    </w:p>
    <w:p>
      <w:pPr>
        <w:pStyle w:val="BodyText"/>
      </w:pPr>
      <w:r>
        <w:rPr>
          <w:b/>
          <w:bCs/>
        </w:rPr>
        <w:t xml:space="preserve">Structural and fuel-bounded induction.</w:t>
      </w:r>
      <w:r>
        <w:t xml:space="preserve"> </w:t>
      </w:r>
      <w:r>
        <w:t xml:space="preserve">Allocators and scanners are proven by</w:t>
      </w:r>
      <w:r>
        <w:t xml:space="preserve"> </w:t>
      </w:r>
      <w:r>
        <w:t xml:space="preserve">induction. The lowest-free-descriptor allocator is modelled as a bounded upward</w:t>
      </w:r>
      <w:r>
        <w:t xml:space="preserve"> </w:t>
      </w:r>
      <w:r>
        <w:t xml:space="preserve">scan and its guarantee, that the returned descriptor is the least free one at or</w:t>
      </w:r>
      <w:r>
        <w:t xml:space="preserve"> </w:t>
      </w:r>
      <w:r>
        <w:t xml:space="preserve">above the floor, is an induction over the scan whose inductive step is the</w:t>
      </w:r>
      <w:r>
        <w:t xml:space="preserve"> </w:t>
      </w:r>
      <w:r>
        <w:t xml:space="preserve">observation that everything below the result was occupied. The syscall router is</w:t>
      </w:r>
      <w:r>
        <w:t xml:space="preserve"> </w:t>
      </w:r>
      <w:r>
        <w:t xml:space="preserve">proven by induction over the ordered list of handler groups, establishing that</w:t>
      </w:r>
      <w:r>
        <w:t xml:space="preserve"> </w:t>
      </w:r>
      <w:r>
        <w:t xml:space="preserve">the first group to claim a number decides the result and that appending a new</w:t>
      </w:r>
      <w:r>
        <w:t xml:space="preserve"> </w:t>
      </w:r>
      <w:r>
        <w:t xml:space="preserve">subsystem cannot capture a number an existing one already owns.</w:t>
      </w:r>
    </w:p>
    <w:p>
      <w:pPr>
        <w:pStyle w:val="BodyText"/>
      </w:pPr>
      <w:r>
        <w:rPr>
          <w:b/>
          <w:bCs/>
        </w:rPr>
        <w:t xml:space="preserve">Refinement.</w:t>
      </w:r>
      <w:r>
        <w:t xml:space="preserve"> </w:t>
      </w:r>
      <w:r>
        <w:t xml:space="preserve">Where an abstract theorem is the clean statement and the concrete</w:t>
      </w:r>
      <w:r>
        <w:t xml:space="preserve"> </w:t>
      </w:r>
      <w:r>
        <w:t xml:space="preserve">code carries extra structure, a refinement theorem connects them. Theorem 6 is</w:t>
      </w:r>
      <w:r>
        <w:t xml:space="preserve"> </w:t>
      </w:r>
      <w:r>
        <w:t xml:space="preserve">the archetype: the four-branch bootloader check, with its trust gating, is proven</w:t>
      </w:r>
      <w:r>
        <w:t xml:space="preserve"> </w:t>
      </w:r>
      <w:r>
        <w:t xml:space="preserve">to accept exactly what the abstract monotone-floor predicate accepts, so the</w:t>
      </w:r>
      <w:r>
        <w:t xml:space="preserve"> </w:t>
      </w:r>
      <w:r>
        <w:t xml:space="preserve">abstract no-rollback theorem lands on the real control flow. Verus (Layer 2b) and</w:t>
      </w:r>
      <w:r>
        <w:t xml:space="preserve"> </w:t>
      </w:r>
      <w:r>
        <w:t xml:space="preserve">the Aeneas extraction (Layer 2c) are the two mechanized forms of the same</w:t>
      </w:r>
      <w:r>
        <w:t xml:space="preserve"> </w:t>
      </w:r>
      <w:r>
        <w:t xml:space="preserve">discipline, one over the Rust semantics and one over the compiler’s MIR.</w:t>
      </w:r>
    </w:p>
    <w:p>
      <w:pPr>
        <w:pStyle w:val="BodyText"/>
      </w:pPr>
      <w:r>
        <w:t xml:space="preserve">The audit that ties these together is the axiom profile. Lean’s kernel can</w:t>
      </w:r>
      <w:r>
        <w:t xml:space="preserve"> </w:t>
      </w:r>
      <w:r>
        <w:t xml:space="preserve">compute, for any theorem, the exact set of axioms its proof term depends on. The</w:t>
      </w:r>
      <w:r>
        <w:t xml:space="preserve"> </w:t>
      </w:r>
      <w:r>
        <w:t xml:space="preserve">project enumerates its flagship theorems in a single file and prints that set for</w:t>
      </w:r>
      <w:r>
        <w:t xml:space="preserve"> </w:t>
      </w:r>
      <w:r>
        <w:t xml:space="preserve">each, and the continuous-integration gate rejects any run in which a set contains</w:t>
      </w:r>
      <w:r>
        <w:t xml:space="preserve"> </w:t>
      </w:r>
      <m:oMath>
        <m:r>
          <m:rPr>
            <m:scr m:val="sans-serif"/>
            <m:sty m:val="p"/>
          </m:rPr>
          <m:t>s</m:t>
        </m:r>
        <m:r>
          <m:rPr>
            <m:scr m:val="sans-serif"/>
            <m:sty m:val="p"/>
          </m:rPr>
          <m:t>o</m:t>
        </m:r>
        <m:r>
          <m:rPr>
            <m:scr m:val="sans-serif"/>
            <m:sty m:val="p"/>
          </m:rPr>
          <m:t>r</m:t>
        </m:r>
        <m:r>
          <m:rPr>
            <m:scr m:val="sans-serif"/>
            <m:sty m:val="p"/>
          </m:rPr>
          <m:t>r</m:t>
        </m:r>
        <m:r>
          <m:rPr>
            <m:scr m:val="sans-serif"/>
            <m:sty m:val="p"/>
          </m:rPr>
          <m:t>y</m:t>
        </m:r>
        <m:r>
          <m:rPr>
            <m:scr m:val="sans-serif"/>
            <m:sty m:val="p"/>
          </m:rPr>
          <m:t>A</m:t>
        </m:r>
        <m:r>
          <m:rPr>
            <m:scr m:val="sans-serif"/>
            <m:sty m:val="p"/>
          </m:rPr>
          <m:t>x</m:t>
        </m:r>
      </m:oMath>
      <w:r>
        <w:t xml:space="preserve"> </w:t>
      </w:r>
      <w:r>
        <w:t xml:space="preserve">or any axiom outside</w:t>
      </w:r>
      <w:r>
        <w:t xml:space="preserve"> </w:t>
      </w:r>
      <m:oMath>
        <m:r>
          <m:rPr>
            <m:scr m:val="script"/>
            <m:sty m:val="p"/>
          </m:rPr>
          <m:t>S</m:t>
        </m:r>
      </m:oMath>
      <w:r>
        <w:t xml:space="preserve">. A claimed theorem cannot,</w:t>
      </w:r>
      <w:r>
        <w:t xml:space="preserve"> </w:t>
      </w:r>
      <w:r>
        <w:t xml:space="preserve">therefore, silently rest on an unproven step: the placeholder that a</w:t>
      </w:r>
      <w:r>
        <w:t xml:space="preserve"> </w:t>
      </w:r>
      <w:r>
        <w:rPr>
          <w:rStyle w:val="VerbatimChar"/>
        </w:rPr>
        <w:t xml:space="preserve">sorry</w:t>
      </w:r>
      <w:r>
        <w:t xml:space="preserve"> </w:t>
      </w:r>
      <w:r>
        <w:t xml:space="preserve">would introduce is exactly the axiom the gate forbids. This is a mechanical</w:t>
      </w:r>
      <w:r>
        <w:t xml:space="preserve"> </w:t>
      </w:r>
      <w:r>
        <w:t xml:space="preserve">property of the proof terms, not a review convention, and it is the reason the</w:t>
      </w:r>
      <w:r>
        <w:t xml:space="preserve"> </w:t>
      </w:r>
      <w:r>
        <w:t xml:space="preserve">corpus can be trusted at the granularity of a single theorem.</w:t>
      </w:r>
    </w:p>
    <w:bookmarkEnd w:id="34"/>
    <w:bookmarkEnd w:id="35"/>
    <w:bookmarkStart w:id="38" w:name="the-transparent-stark-attestation-gate"/>
    <w:p>
      <w:pPr>
        <w:pStyle w:val="Heading1"/>
      </w:pPr>
      <w:r>
        <w:rPr>
          <w:rStyle w:val="SectionNumber"/>
        </w:rPr>
        <w:t xml:space="preserve">9</w:t>
      </w:r>
      <w:r>
        <w:tab/>
      </w:r>
      <w:r>
        <w:t xml:space="preserve">The Transparent STARK Attestation Gate</w:t>
      </w:r>
    </w:p>
    <w:p>
      <w:pPr>
        <w:pStyle w:val="FirstParagraph"/>
      </w:pPr>
      <w:r>
        <w:t xml:space="preserve">Admission to execution is governed by a proof, not by provenance. Each capsule</w:t>
      </w:r>
      <w:r>
        <w:t xml:space="preserve"> </w:t>
      </w:r>
      <w:r>
        <w:t xml:space="preserve">carries a transparent, post-quantum STARK establishing membership of its</w:t>
      </w:r>
      <w:r>
        <w:t xml:space="preserve"> </w:t>
      </w:r>
      <w:r>
        <w:t xml:space="preserve">measurement in an enrolled policy commitment; the kernel re-verifies it at every</w:t>
      </w:r>
      <w:r>
        <w:t xml:space="preserve"> </w:t>
      </w:r>
      <w:r>
        <w:t xml:space="preserve">spawn, before the process receives memory, and the bootloader verifies the</w:t>
      </w:r>
      <w:r>
        <w:t xml:space="preserve"> </w:t>
      </w:r>
      <w:r>
        <w:t xml:space="preserve">kernel’s own measurement the same way before the jump.</w:t>
      </w:r>
    </w:p>
    <w:bookmarkStart w:id="36" w:name="structure-of-the-proof-system"/>
    <w:p>
      <w:pPr>
        <w:pStyle w:val="Heading2"/>
      </w:pPr>
      <w:r>
        <w:rPr>
          <w:rStyle w:val="SectionNumber"/>
        </w:rPr>
        <w:t xml:space="preserve">9.1</w:t>
      </w:r>
      <w:r>
        <w:tab/>
      </w:r>
      <w:r>
        <w:t xml:space="preserve">Structure of the proof system</w:t>
      </w:r>
    </w:p>
    <w:p>
      <w:pPr>
        <w:pStyle w:val="FirstParagraph"/>
      </w:pPr>
      <w:r>
        <w:t xml:space="preserve">The gate is a scalable transparent argument of knowledge, chosen because it needs</w:t>
      </w:r>
      <w:r>
        <w:t xml:space="preserve"> </w:t>
      </w:r>
      <w:r>
        <w:t xml:space="preserve">no trusted setup and rests only on the collision resistance of a hash. A</w:t>
      </w:r>
      <w:r>
        <w:t xml:space="preserve"> </w:t>
      </w:r>
      <w:r>
        <w:t xml:space="preserve">computation is expressed as an algebraic intermediate representation: an</w:t>
      </w:r>
      <w:r>
        <w:t xml:space="preserve"> </w:t>
      </w:r>
      <w:r>
        <w:t xml:space="preserve">execution trace laid out as a table over a finite field, together with a set of</w:t>
      </w:r>
      <w:r>
        <w:t xml:space="preserve"> </w:t>
      </w:r>
      <w:r>
        <w:t xml:space="preserve">polynomial constraints that hold on every row of a correct trace and fail</w:t>
      </w:r>
      <w:r>
        <w:t xml:space="preserve"> </w:t>
      </w:r>
      <w:r>
        <w:t xml:space="preserve">somewhere on an incorrect one. Membership of a measurement in the enrolled policy</w:t>
      </w:r>
      <w:r>
        <w:t xml:space="preserve"> </w:t>
      </w:r>
      <w:r>
        <w:t xml:space="preserve">is encoded as a fixed-depth Merkle authentication path, and the constraint system</w:t>
      </w:r>
      <w:r>
        <w:t xml:space="preserve"> </w:t>
      </w:r>
      <w:r>
        <w:t xml:space="preserve">asserts, row by row, that each step of the path hashes correctly to the next,</w:t>
      </w:r>
      <w:r>
        <w:t xml:space="preserve"> </w:t>
      </w:r>
      <w:r>
        <w:t xml:space="preserve">ending at the committed root. The prover commits to the trace and to the</w:t>
      </w:r>
      <w:r>
        <w:t xml:space="preserve"> </w:t>
      </w:r>
      <w:r>
        <w:t xml:space="preserve">low-degree extension of its constraint polynomials through Merkle trees over the</w:t>
      </w:r>
      <w:r>
        <w:t xml:space="preserve"> </w:t>
      </w:r>
      <w:r>
        <w:t xml:space="preserve">field, and proves proximity to a low-degree codeword with the FRI protocol, whose</w:t>
      </w:r>
      <w:r>
        <w:t xml:space="preserve"> </w:t>
      </w:r>
      <w:r>
        <w:t xml:space="preserve">folding rounds reduce a claim about a large codeword to a claim about a small one.</w:t>
      </w:r>
      <w:r>
        <w:t xml:space="preserve"> </w:t>
      </w:r>
      <w:r>
        <w:t xml:space="preserve">The verifier is made non-interactive by deriving its challenges from the</w:t>
      </w:r>
      <w:r>
        <w:t xml:space="preserve"> </w:t>
      </w:r>
      <w:r>
        <w:t xml:space="preserve">transcript with a Fiat-Shamir hash, so the same code produces and checks the</w:t>
      </w:r>
      <w:r>
        <w:t xml:space="preserve"> </w:t>
      </w:r>
      <w:r>
        <w:t xml:space="preserve">proof and the challenges cannot be ground against.</w:t>
      </w:r>
    </w:p>
    <w:p>
      <w:pPr>
        <w:pStyle w:val="BodyText"/>
      </w:pPr>
      <w:r>
        <w:t xml:space="preserve">The measurement itself is a length-prefixed encoding of the capsule image hash,</w:t>
      </w:r>
      <w:r>
        <w:t xml:space="preserve"> </w:t>
      </w:r>
      <w:r>
        <w:t xml:space="preserve">the granted capability mask, the policy epoch and a domain separator, hashed into</w:t>
      </w:r>
      <w:r>
        <w:t xml:space="preserve"> </w:t>
      </w:r>
      <w:r>
        <w:t xml:space="preserve">the field. Length prefixing makes the encoding injective, which is what stops a</w:t>
      </w:r>
      <w:r>
        <w:t xml:space="preserve"> </w:t>
      </w:r>
      <w:r>
        <w:t xml:space="preserve">capsule from presenting a measurement that collides with another’s under a</w:t>
      </w:r>
      <w:r>
        <w:t xml:space="preserve"> </w:t>
      </w:r>
      <w:r>
        <w:t xml:space="preserve">different field split; this injectivity is one of the Lean theorems. The trailer</w:t>
      </w:r>
      <w:r>
        <w:t xml:space="preserve"> </w:t>
      </w:r>
      <w:r>
        <w:t xml:space="preserve">that carries the proof through the image is parsed by untrusted code, so its</w:t>
      </w:r>
      <w:r>
        <w:t xml:space="preserve"> </w:t>
      </w:r>
      <w:r>
        <w:t xml:space="preserve">deserializer is proven total: it terminates without panic and reserves no buffer</w:t>
      </w:r>
      <w:r>
        <w:t xml:space="preserve"> </w:t>
      </w:r>
      <w:r>
        <w:t xml:space="preserve">larger than the bytes it actually holds, on every input, which closes the</w:t>
      </w:r>
      <w:r>
        <w:t xml:space="preserve"> </w:t>
      </w:r>
      <w:r>
        <w:t xml:space="preserve">denial-of-service and out-of-bounds surface a hostile trailer would otherwise</w:t>
      </w:r>
      <w:r>
        <w:t xml:space="preserve"> </w:t>
      </w:r>
      <w:r>
        <w:t xml:space="preserve">open.</w:t>
      </w:r>
    </w:p>
    <w:bookmarkEnd w:id="36"/>
    <w:bookmarkStart w:id="37" w:name="what-is-proven-and-what-is-assumed"/>
    <w:p>
      <w:pPr>
        <w:pStyle w:val="Heading2"/>
      </w:pPr>
      <w:r>
        <w:rPr>
          <w:rStyle w:val="SectionNumber"/>
        </w:rPr>
        <w:t xml:space="preserve">9.2</w:t>
      </w:r>
      <w:r>
        <w:tab/>
      </w:r>
      <w:r>
        <w:t xml:space="preserve">What is proven, and what is assumed</w:t>
      </w:r>
    </w:p>
    <w:p>
      <w:pPr>
        <w:pStyle w:val="FirstParagraph"/>
      </w:pPr>
      <w:r>
        <w:t xml:space="preserve">The attestation body adds 203 further Lean theorems (the</w:t>
      </w:r>
      <w:r>
        <w:t xml:space="preserve"> </w:t>
      </w:r>
      <w:r>
        <w:rPr>
          <w:rStyle w:val="VerbatimChar"/>
        </w:rPr>
        <w:t xml:space="preserve">Nonos/Stark/</w:t>
      </w:r>
      <w:r>
        <w:t xml:space="preserve"> </w:t>
      </w:r>
      <w:r>
        <w:t xml:space="preserve">modules</w:t>
      </w:r>
      <w:r>
        <w:t xml:space="preserve"> </w:t>
      </w:r>
      <w:r>
        <w:t xml:space="preserve">with</w:t>
      </w:r>
      <w:r>
        <w:t xml:space="preserve"> </w:t>
      </w:r>
      <w:r>
        <w:rPr>
          <w:rStyle w:val="VerbatimChar"/>
        </w:rPr>
        <w:t xml:space="preserve">SigningKey</w:t>
      </w:r>
      <w:r>
        <w:t xml:space="preserve"> </w:t>
      </w:r>
      <w:r>
        <w:t xml:space="preserve">and</w:t>
      </w:r>
      <w:r>
        <w:t xml:space="preserve"> </w:t>
      </w:r>
      <w:r>
        <w:rPr>
          <w:rStyle w:val="VerbatimChar"/>
        </w:rPr>
        <w:t xml:space="preserve">KeyLifecycle</w:t>
      </w:r>
      <w:r>
        <w:t xml:space="preserve">): soundness and collision-freedom of the</w:t>
      </w:r>
      <w:r>
        <w:t xml:space="preserve"> </w:t>
      </w:r>
      <w:r>
        <w:t xml:space="preserve">Merkle membership relation; injectivity of the length-prefixed measurement</w:t>
      </w:r>
      <w:r>
        <w:t xml:space="preserve"> </w:t>
      </w:r>
      <w:r>
        <w:t xml:space="preserve">encoding; binding of a proof to its capsule identity, capability mask, policy</w:t>
      </w:r>
      <w:r>
        <w:t xml:space="preserve"> </w:t>
      </w:r>
      <w:r>
        <w:t xml:space="preserve">epoch and domain; totality and bounds-safety of the untrusted trailer parser;</w:t>
      </w:r>
      <w:r>
        <w:t xml:space="preserve"> </w:t>
      </w:r>
      <w:r>
        <w:t xml:space="preserve">and the rollback, revocation and validity-window discipline of the signing keys.</w:t>
      </w:r>
      <w:r>
        <w:t xml:space="preserve"> </w:t>
      </w:r>
      <w:r>
        <w:t xml:space="preserve">These pin the model that the spawn gate refines; the runnable</w:t>
      </w:r>
      <w:r>
        <w:t xml:space="preserve"> </w:t>
      </w:r>
      <w:r>
        <w:rPr>
          <w:rStyle w:val="VerbatimChar"/>
        </w:rPr>
        <w:t xml:space="preserve">stark_proofs</w:t>
      </w:r>
      <w:r>
        <w:t xml:space="preserve"> </w:t>
      </w:r>
      <w:r>
        <w:t xml:space="preserve">crate and the Kani totality harness discharge the parser obligations on the real</w:t>
      </w:r>
      <w:r>
        <w:t xml:space="preserve"> </w:t>
      </w:r>
      <w:r>
        <w:t xml:space="preserve">code.</w:t>
      </w:r>
    </w:p>
    <w:p>
      <w:pPr>
        <w:pStyle w:val="BodyText"/>
      </w:pPr>
      <w:r>
        <w:rPr>
          <w:b/>
          <w:bCs/>
        </w:rPr>
        <w:t xml:space="preserve">Proposition 15 (Admission soundness, informal).</w:t>
      </w:r>
      <w:r>
        <w:t xml:space="preserve"> </w:t>
      </w:r>
      <w:r>
        <w:t xml:space="preserve">Under the soundness of the</w:t>
      </w:r>
      <w:r>
        <w:t xml:space="preserve"> </w:t>
      </w:r>
      <w:r>
        <w:t xml:space="preserve">FRI-based STARK and the collision-resistance of the measurement hash, a capsule</w:t>
      </w:r>
      <w:r>
        <w:t xml:space="preserve"> </w:t>
      </w:r>
      <w:r>
        <w:t xml:space="preserve">whose measurement is not enrolled under the policy commitment cannot produce a</w:t>
      </w:r>
      <w:r>
        <w:t xml:space="preserve"> </w:t>
      </w:r>
      <w:r>
        <w:t xml:space="preserve">trailer the gate accepts, except with negligible probability. The gate accepts</w:t>
      </w:r>
      <w:r>
        <w:t xml:space="preserve"> </w:t>
      </w:r>
      <w:r>
        <w:t xml:space="preserve">only the conjunction of the root, context and enrollment checks</w:t>
      </w:r>
      <w:r>
        <w:t xml:space="preserve"> </w:t>
      </w:r>
      <w:r>
        <w:t xml:space="preserve">(</w:t>
      </w:r>
      <w:r>
        <w:rPr>
          <w:rStyle w:val="VerbatimChar"/>
        </w:rPr>
        <w:t xml:space="preserve">stark_attestation.rs</w:t>
      </w:r>
      <w:r>
        <w:t xml:space="preserve">, Verus-checked).</w:t>
      </w:r>
    </w:p>
    <w:bookmarkEnd w:id="37"/>
    <w:bookmarkEnd w:id="38"/>
    <w:bookmarkStart w:id="39" w:name="Xc0f36d5f2babd46516aa7b3a94e7c8724641d44"/>
    <w:p>
      <w:pPr>
        <w:pStyle w:val="Heading1"/>
      </w:pPr>
      <w:r>
        <w:rPr>
          <w:rStyle w:val="SectionNumber"/>
        </w:rPr>
        <w:t xml:space="preserve">10</w:t>
      </w:r>
      <w:r>
        <w:tab/>
      </w:r>
      <w:r>
        <w:t xml:space="preserve">The Axiom Policy and the Proof-Corpus Commitment</w:t>
      </w:r>
    </w:p>
    <w:p>
      <w:pPr>
        <w:pStyle w:val="FirstParagraph"/>
      </w:pPr>
      <w:r>
        <w:t xml:space="preserve">Admissibility (Definition 1) is enforced by</w:t>
      </w:r>
      <w:r>
        <w:t xml:space="preserve"> </w:t>
      </w:r>
      <w:r>
        <w:rPr>
          <w:rStyle w:val="VerbatimChar"/>
        </w:rPr>
        <w:t xml:space="preserve">AxiomProfile.lean</w:t>
      </w:r>
      <w:r>
        <w:t xml:space="preserve">, which the CI</w:t>
      </w:r>
      <w:r>
        <w:t xml:space="preserve"> </w:t>
      </w:r>
      <w:r>
        <w:t xml:space="preserve">Lean job runs as a gate. Beyond enforcement, the proven corpus is bound to a</w:t>
      </w:r>
      <w:r>
        <w:t xml:space="preserve"> </w:t>
      </w:r>
      <w:r>
        <w:t xml:space="preserve">single reproducible value.</w:t>
      </w:r>
    </w:p>
    <w:p>
      <w:pPr>
        <w:pStyle w:val="BodyText"/>
      </w:pPr>
      <w:r>
        <w:rPr>
          <w:b/>
          <w:bCs/>
        </w:rPr>
        <w:t xml:space="preserve">Definition 16 (Proof-corpus root).</w:t>
      </w:r>
      <w:r>
        <w:t xml:space="preserve"> </w:t>
      </w:r>
      <w:r>
        <w:t xml:space="preserve">Let</w:t>
      </w:r>
      <w:r>
        <w:t xml:space="preserve"> </w:t>
      </w:r>
      <m:oMath>
        <m:r>
          <m:rPr>
            <m:sty m:val="p"/>
          </m:rPr>
          <m:t>Σ</m:t>
        </m:r>
      </m:oMath>
      <w:r>
        <w:t xml:space="preserve"> </w:t>
      </w:r>
      <w:r>
        <w:t xml:space="preserve">be the sequence, in a fixed</w:t>
      </w:r>
      <w:r>
        <w:t xml:space="preserve"> </w:t>
      </w:r>
      <w:r>
        <w:t xml:space="preserve">canonical order, of the SHA-256 digests of every Lean source in the corpus, the</w:t>
      </w:r>
      <w:r>
        <w:t xml:space="preserve"> </w:t>
      </w:r>
      <w:r>
        <w:t xml:space="preserve">pinned toolchain identifier, and the textual axiom-profile output. The</w:t>
      </w:r>
      <w:r>
        <w:t xml:space="preserve"> </w:t>
      </w:r>
      <w:r>
        <w:t xml:space="preserve">proof-corpus root is</w:t>
      </w:r>
      <w:r>
        <w:t xml:space="preserve"> </w:t>
      </w:r>
      <m:oMath>
        <m:r>
          <m:t>ρ</m:t>
        </m:r>
        <m:r>
          <m:rPr>
            <m:sty m:val="p"/>
          </m:rPr>
          <m:t>=</m:t>
        </m:r>
        <m:r>
          <m:rPr>
            <m:sty m:val="p"/>
          </m:rPr>
          <m:t>S</m:t>
        </m:r>
        <m:r>
          <m:rPr>
            <m:sty m:val="p"/>
          </m:rPr>
          <m:t>H</m:t>
        </m:r>
        <m:r>
          <m:rPr>
            <m:sty m:val="p"/>
          </m:rPr>
          <m:t>A</m:t>
        </m:r>
        <m:r>
          <m:rPr>
            <m:nor/>
            <m:sty m:val="p"/>
          </m:rPr>
          <m:t>-</m:t>
        </m:r>
        <m:r>
          <m:rPr>
            <m:sty m:val="p"/>
          </m:rPr>
          <m:t>256</m:t>
        </m:r>
        <m:r>
          <m:rPr>
            <m:sty m:val="p"/>
          </m:rPr>
          <m:t>(</m:t>
        </m:r>
        <m:r>
          <m:rPr>
            <m:sty m:val="p"/>
          </m:rPr>
          <m:t>Σ</m:t>
        </m:r>
        <m:r>
          <m:rPr>
            <m:sty m:val="p"/>
          </m:rPr>
          <m:t>)</m:t>
        </m:r>
      </m:oMath>
      <w:r>
        <w:t xml:space="preserve">.</w:t>
      </w:r>
    </w:p>
    <w:p>
      <w:pPr>
        <w:pStyle w:val="BodyText"/>
      </w:pPr>
      <w:r>
        <w:t xml:space="preserve">The generator refuses to emit</w:t>
      </w:r>
      <w:r>
        <w:t xml:space="preserve"> </w:t>
      </w:r>
      <m:oMath>
        <m:r>
          <m:t>ρ</m:t>
        </m:r>
      </m:oMath>
      <w:r>
        <w:t xml:space="preserve"> </w:t>
      </w:r>
      <w:r>
        <w:t xml:space="preserve">unless the corpus builds and every profiled</w:t>
      </w:r>
      <w:r>
        <w:t xml:space="preserve"> </w:t>
      </w:r>
      <w:r>
        <w:t xml:space="preserve">theorem is admissible; a single</w:t>
      </w:r>
      <w:r>
        <w:t xml:space="preserve"> </w:t>
      </w:r>
      <w:r>
        <w:rPr>
          <w:rStyle w:val="VerbatimChar"/>
        </w:rPr>
        <w:t xml:space="preserve">sorry</w:t>
      </w:r>
      <w:r>
        <w:t xml:space="preserve"> </w:t>
      </w:r>
      <w:r>
        <w:t xml:space="preserve">or a non-standard axiom aborts it. Thus</w:t>
      </w:r>
      <w:r>
        <w:t xml:space="preserve"> </w:t>
      </w:r>
      <m:oMath>
        <m:r>
          <m:t>ρ</m:t>
        </m:r>
      </m:oMath>
      <w:r>
        <w:t xml:space="preserve"> </w:t>
      </w:r>
      <w:r>
        <w:t xml:space="preserve">is a 32-byte commitment whose existence certifies that a specific corpus,</w:t>
      </w:r>
      <w:r>
        <w:t xml:space="preserve"> </w:t>
      </w:r>
      <w:r>
        <w:t xml:space="preserve">under a specific toolchain, is fully proven under</w:t>
      </w:r>
      <w:r>
        <w:t xml:space="preserve"> </w:t>
      </w:r>
      <m:oMath>
        <m:r>
          <m:rPr>
            <m:scr m:val="script"/>
            <m:sty m:val="p"/>
          </m:rPr>
          <m:t>S</m:t>
        </m:r>
      </m:oMath>
      <w:r>
        <w:t xml:space="preserve">. The design for</w:t>
      </w:r>
      <w:r>
        <w:t xml:space="preserve"> </w:t>
      </w:r>
      <w:r>
        <w:t xml:space="preserve">binding</w:t>
      </w:r>
      <w:r>
        <w:t xml:space="preserve"> </w:t>
      </w:r>
      <m:oMath>
        <m:r>
          <m:t>ρ</m:t>
        </m:r>
      </m:oMath>
      <w:r>
        <w:t xml:space="preserve"> </w:t>
      </w:r>
      <w:r>
        <w:t xml:space="preserve">as a public input of the kernel’s boot attestation, so that the</w:t>
      </w:r>
      <w:r>
        <w:t xml:space="preserve"> </w:t>
      </w:r>
      <w:r>
        <w:t xml:space="preserve">boot proof commits to the exact set of proven properties, is specified</w:t>
      </w:r>
      <w:r>
        <w:t xml:space="preserve"> </w:t>
      </w:r>
      <w:r>
        <w:t xml:space="preserve">separately; it is an engineering binding, not a proof of the Lean kernel itself,</w:t>
      </w:r>
      <w:r>
        <w:t xml:space="preserve"> </w:t>
      </w:r>
      <w:r>
        <w:t xml:space="preserve">and is stated as such.</w:t>
      </w:r>
    </w:p>
    <w:bookmarkEnd w:id="39"/>
    <w:bookmarkStart w:id="40" w:name="X25024c79015645c33bacf9f449de799dbdb324e"/>
    <w:p>
      <w:pPr>
        <w:pStyle w:val="Heading1"/>
      </w:pPr>
      <w:r>
        <w:rPr>
          <w:rStyle w:val="SectionNumber"/>
        </w:rPr>
        <w:t xml:space="preserve">11</w:t>
      </w:r>
      <w:r>
        <w:tab/>
      </w:r>
      <w:r>
        <w:t xml:space="preserve">Reproducibility and the Evidence Manifest</w:t>
      </w:r>
    </w:p>
    <w:p>
      <w:pPr>
        <w:pStyle w:val="FirstParagraph"/>
      </w:pPr>
      <w:r>
        <w:t xml:space="preserve">Every claim is reproducible from a clean checkout: source hygiene, the runnable</w:t>
      </w:r>
      <w:r>
        <w:t xml:space="preserve"> </w:t>
      </w:r>
      <w:r>
        <w:t xml:space="preserve">and Kani proofs,</w:t>
      </w:r>
      <w:r>
        <w:t xml:space="preserve"> </w:t>
      </w:r>
      <w:r>
        <w:rPr>
          <w:rStyle w:val="VerbatimChar"/>
        </w:rPr>
        <w:t xml:space="preserve">lake build</w:t>
      </w:r>
      <w:r>
        <w:t xml:space="preserve"> </w:t>
      </w:r>
      <w:r>
        <w:t xml:space="preserve">and</w:t>
      </w:r>
      <w:r>
        <w:t xml:space="preserve"> </w:t>
      </w:r>
      <w:r>
        <w:rPr>
          <w:rStyle w:val="VerbatimChar"/>
        </w:rPr>
        <w:t xml:space="preserve">lake env lean AxiomProfile.lean</w:t>
      </w:r>
      <w:r>
        <w:t xml:space="preserve"> </w:t>
      </w:r>
      <w:r>
        <w:t xml:space="preserve">for the Lean</w:t>
      </w:r>
      <w:r>
        <w:t xml:space="preserve"> </w:t>
      </w:r>
      <w:r>
        <w:t xml:space="preserve">corpus and its axiom gate, and the Charon/Aeneas regeneration for the extraction.</w:t>
      </w:r>
      <w:r>
        <w:t xml:space="preserve"> </w:t>
      </w:r>
      <w:r>
        <w:t xml:space="preserve">The whole surface is inventoried in a machine-readable manifest,</w:t>
      </w:r>
      <w:r>
        <w:t xml:space="preserve"> </w:t>
      </w:r>
      <w:r>
        <w:rPr>
          <w:rStyle w:val="VerbatimChar"/>
        </w:rPr>
        <w:t xml:space="preserve">verification/evidence/EVIDENCE.json</w:t>
      </w:r>
      <w:r>
        <w:t xml:space="preserve">, derived deterministically from the source and</w:t>
      </w:r>
      <w:r>
        <w:t xml:space="preserve"> </w:t>
      </w:r>
      <w:r>
        <w:t xml:space="preserve">diff-checked in CI, so the counts in the repository are never stale prose but a</w:t>
      </w:r>
      <w:r>
        <w:t xml:space="preserve"> </w:t>
      </w:r>
      <w:r>
        <w:t xml:space="preserve">continuously verified artifact.</w:t>
      </w:r>
    </w:p>
    <w:p>
      <w:pPr>
        <w:pStyle w:val="BodyText"/>
      </w:pPr>
      <w:r>
        <w:t xml:space="preserve">The manifest records, in a canonical order that makes it byte-reproducible, the</w:t>
      </w:r>
      <w:r>
        <w:t xml:space="preserve"> </w:t>
      </w:r>
      <w:r>
        <w:t xml:space="preserve">Lean module and theorem counts, the count of theorems whose axiom closure is</w:t>
      </w:r>
      <w:r>
        <w:t xml:space="preserve"> </w:t>
      </w:r>
      <w:r>
        <w:t xml:space="preserve">audited, the functions mechanically extracted with the hash of each generated</w:t>
      </w:r>
      <w:r>
        <w:t xml:space="preserve"> </w:t>
      </w:r>
      <w:r>
        <w:t xml:space="preserve">Lean file, and the Verus, Kani and runnable-proof totals, together with the</w:t>
      </w:r>
      <w:r>
        <w:t xml:space="preserve"> </w:t>
      </w:r>
      <w:r>
        <w:t xml:space="preserve">pinned toolchain identifiers. A continuous-integration job regenerates it and</w:t>
      </w:r>
      <w:r>
        <w:t xml:space="preserve"> </w:t>
      </w:r>
      <w:r>
        <w:t xml:space="preserve">fails the build if it differs from the committed copy, which turns every count in</w:t>
      </w:r>
      <w:r>
        <w:t xml:space="preserve"> </w:t>
      </w:r>
      <w:r>
        <w:t xml:space="preserve">this document into a checked artifact rather than an assertion. The same job</w:t>
      </w:r>
      <w:r>
        <w:t xml:space="preserve"> </w:t>
      </w:r>
      <w:r>
        <w:t xml:space="preserve">rejects any manifest reporting a nonzero</w:t>
      </w:r>
      <w:r>
        <w:t xml:space="preserve"> </w:t>
      </w:r>
      <w:r>
        <w:rPr>
          <w:rStyle w:val="VerbatimChar"/>
        </w:rPr>
        <w:t xml:space="preserve">sorry</w:t>
      </w:r>
      <w:r>
        <w:t xml:space="preserve"> </w:t>
      </w:r>
      <w:r>
        <w:t xml:space="preserve">count. This is the difference</w:t>
      </w:r>
      <w:r>
        <w:t xml:space="preserve"> </w:t>
      </w:r>
      <w:r>
        <w:t xml:space="preserve">between a verification claim that can quietly rot and one the repository proves</w:t>
      </w:r>
      <w:r>
        <w:t xml:space="preserve"> </w:t>
      </w:r>
      <w:r>
        <w:t xml:space="preserve">about itself on every push.</w:t>
      </w:r>
    </w:p>
    <w:bookmarkEnd w:id="40"/>
    <w:bookmarkStart w:id="41" w:name="evaluation-and-engineering"/>
    <w:p>
      <w:pPr>
        <w:pStyle w:val="Heading1"/>
      </w:pPr>
      <w:r>
        <w:rPr>
          <w:rStyle w:val="SectionNumber"/>
        </w:rPr>
        <w:t xml:space="preserve">12</w:t>
      </w:r>
      <w:r>
        <w:tab/>
      </w:r>
      <w:r>
        <w:t xml:space="preserve">Evaluation and Engineering</w:t>
      </w:r>
    </w:p>
    <w:p>
      <w:pPr>
        <w:pStyle w:val="FirstParagraph"/>
      </w:pPr>
      <w:r>
        <w:t xml:space="preserve">The value of a verification effort is not only the theorems it states but the</w:t>
      </w:r>
      <w:r>
        <w:t xml:space="preserve"> </w:t>
      </w:r>
      <w:r>
        <w:t xml:space="preserve">defects it removes and the cost at which it does so.</w:t>
      </w:r>
    </w:p>
    <w:p>
      <w:pPr>
        <w:pStyle w:val="BodyText"/>
      </w:pPr>
      <w:r>
        <w:rPr>
          <w:b/>
          <w:bCs/>
        </w:rPr>
        <w:t xml:space="preserve">Defects found.</w:t>
      </w:r>
      <w:r>
        <w:t xml:space="preserve"> </w:t>
      </w:r>
      <w:r>
        <w:t xml:space="preserve">Writing the proofs surfaced real bugs, which is the strongest</w:t>
      </w:r>
      <w:r>
        <w:t xml:space="preserve"> </w:t>
      </w:r>
      <w:r>
        <w:t xml:space="preserve">evidence that they exercise the code rather than decorate it. The runnable path</w:t>
      </w:r>
      <w:r>
        <w:t xml:space="preserve"> </w:t>
      </w:r>
      <w:r>
        <w:t xml:space="preserve">and fuzz proofs over the real filesystem and parser code found and fixed</w:t>
      </w:r>
      <w:r>
        <w:t xml:space="preserve"> </w:t>
      </w:r>
      <w:r>
        <w:t xml:space="preserve">concrete defects in canonicalization and codec handling; the model-checking pass</w:t>
      </w:r>
      <w:r>
        <w:t xml:space="preserve"> </w:t>
      </w:r>
      <w:r>
        <w:t xml:space="preserve">over the attestation trailer deserializer motivated a bound on a length prefix</w:t>
      </w:r>
      <w:r>
        <w:t xml:space="preserve"> </w:t>
      </w:r>
      <w:r>
        <w:t xml:space="preserve">that an earlier version reserved from untrusted input, closing a</w:t>
      </w:r>
      <w:r>
        <w:t xml:space="preserve"> </w:t>
      </w:r>
      <w:r>
        <w:t xml:space="preserve">denial-of-service surface. A proof that fails to compile against the code it</w:t>
      </w:r>
      <w:r>
        <w:t xml:space="preserve"> </w:t>
      </w:r>
      <w:r>
        <w:t xml:space="preserve">includes is a bug report, and several were exactly that.</w:t>
      </w:r>
    </w:p>
    <w:p>
      <w:pPr>
        <w:pStyle w:val="BodyText"/>
      </w:pPr>
      <w:r>
        <w:rPr>
          <w:b/>
          <w:bCs/>
        </w:rPr>
        <w:t xml:space="preserve">Cost and structure.</w:t>
      </w:r>
      <w:r>
        <w:t xml:space="preserve"> </w:t>
      </w:r>
      <w:r>
        <w:t xml:space="preserve">The corpus is organized so that the expensive reasoning</w:t>
      </w:r>
      <w:r>
        <w:t xml:space="preserve"> </w:t>
      </w:r>
      <w:r>
        <w:t xml:space="preserve">is localized. A validator’s branch analysis is done once in a characterization</w:t>
      </w:r>
      <w:r>
        <w:t xml:space="preserve"> </w:t>
      </w:r>
      <w:r>
        <w:t xml:space="preserve">lemma and reused; an allocator’s guarantee is a single induction; a refinement is</w:t>
      </w:r>
      <w:r>
        <w:t xml:space="preserve"> </w:t>
      </w:r>
      <w:r>
        <w:t xml:space="preserve">a single biconditional. The core-only discipline keeps the proofs fast to check,</w:t>
      </w:r>
      <w:r>
        <w:t xml:space="preserve"> </w:t>
      </w:r>
      <w:r>
        <w:t xml:space="preserve">a full</w:t>
      </w:r>
      <w:r>
        <w:t xml:space="preserve"> </w:t>
      </w:r>
      <w:r>
        <w:rPr>
          <w:rStyle w:val="VerbatimChar"/>
        </w:rPr>
        <w:t xml:space="preserve">lake build</w:t>
      </w:r>
      <w:r>
        <w:t xml:space="preserve"> </w:t>
      </w:r>
      <w:r>
        <w:t xml:space="preserve">of the specification completing in seconds, which matters</w:t>
      </w:r>
      <w:r>
        <w:t xml:space="preserve"> </w:t>
      </w:r>
      <w:r>
        <w:t xml:space="preserve">because a proof that is slow to check is a proof that is rarely checked. The</w:t>
      </w:r>
      <w:r>
        <w:t xml:space="preserve"> </w:t>
      </w:r>
      <w:r>
        <w:t xml:space="preserve">mechanical extraction adds a heavier dependency, the Charon and Aeneas toolchain</w:t>
      </w:r>
      <w:r>
        <w:t xml:space="preserve"> </w:t>
      </w:r>
      <w:r>
        <w:t xml:space="preserve">and a Lean build with a supporting library, but it is confined to its own package</w:t>
      </w:r>
      <w:r>
        <w:t xml:space="preserve"> </w:t>
      </w:r>
      <w:r>
        <w:t xml:space="preserve">so the specification corpus stays light.</w:t>
      </w:r>
    </w:p>
    <w:p>
      <w:pPr>
        <w:pStyle w:val="BodyText"/>
      </w:pPr>
      <w:r>
        <w:rPr>
          <w:b/>
          <w:bCs/>
        </w:rPr>
        <w:t xml:space="preserve">Continuous enforcement.</w:t>
      </w:r>
      <w:r>
        <w:t xml:space="preserve"> </w:t>
      </w:r>
      <w:r>
        <w:t xml:space="preserve">None of this is a one-time artifact. The hygiene</w:t>
      </w:r>
      <w:r>
        <w:t xml:space="preserve"> </w:t>
      </w:r>
      <w:r>
        <w:t xml:space="preserve">gate, the runnable and crypto proofs, the Kani harnesses, the Verus theorems, the</w:t>
      </w:r>
      <w:r>
        <w:t xml:space="preserve"> </w:t>
      </w:r>
      <w:r>
        <w:t xml:space="preserve">Lean build, the axiom profile, the extraction drift check, and the evidence</w:t>
      </w:r>
      <w:r>
        <w:t xml:space="preserve"> </w:t>
      </w:r>
      <w:r>
        <w:t xml:space="preserve">manifest all run on every push, under pinned toolchains, with the workflows</w:t>
      </w:r>
      <w:r>
        <w:t xml:space="preserve"> </w:t>
      </w:r>
      <w:r>
        <w:t xml:space="preserve">themselves hardened to cancel superseded runs and cap their time. The</w:t>
      </w:r>
      <w:r>
        <w:t xml:space="preserve"> </w:t>
      </w:r>
      <w:r>
        <w:t xml:space="preserve">verification is a property the repository maintains continuously, not a snapshot</w:t>
      </w:r>
      <w:r>
        <w:t xml:space="preserve"> </w:t>
      </w:r>
      <w:r>
        <w:t xml:space="preserve">it once achieved.</w:t>
      </w:r>
    </w:p>
    <w:bookmarkEnd w:id="41"/>
    <w:bookmarkStart w:id="42" w:name="threat-model-and-honest-scope"/>
    <w:p>
      <w:pPr>
        <w:pStyle w:val="Heading1"/>
      </w:pPr>
      <w:r>
        <w:rPr>
          <w:rStyle w:val="SectionNumber"/>
        </w:rPr>
        <w:t xml:space="preserve">13</w:t>
      </w:r>
      <w:r>
        <w:tab/>
      </w:r>
      <w:r>
        <w:t xml:space="preserve">Threat Model and Honest Scope</w:t>
      </w:r>
    </w:p>
    <w:p>
      <w:pPr>
        <w:pStyle w:val="FirstParagraph"/>
      </w:pPr>
      <w:r>
        <w:t xml:space="preserve">We state the boundaries plainly, because an honest scope is the point.</w:t>
      </w:r>
    </w:p>
    <w:p>
      <w:pPr>
        <w:pStyle w:val="Compact"/>
        <w:numPr>
          <w:ilvl w:val="0"/>
          <w:numId w:val="1001"/>
        </w:numPr>
      </w:pPr>
      <w:r>
        <w:rPr>
          <w:b/>
          <w:bCs/>
        </w:rPr>
        <w:t xml:space="preserve">Not total functional correctness.</w:t>
      </w:r>
      <w:r>
        <w:t xml:space="preserve"> </w:t>
      </w:r>
      <w:r>
        <w:t xml:space="preserve">The security-critical properties above</w:t>
      </w:r>
      <w:r>
        <w:t xml:space="preserve"> </w:t>
      </w:r>
      <w:r>
        <w:t xml:space="preserve">are proven; arbitrary functional behavior outside them is not. A subsystem may</w:t>
      </w:r>
      <w:r>
        <w:t xml:space="preserve"> </w:t>
      </w:r>
      <w:r>
        <w:t xml:space="preserve">satisfy every stated property and still contain a functional defect beyond</w:t>
      </w:r>
      <w:r>
        <w:t xml:space="preserve"> </w:t>
      </w:r>
      <w:r>
        <w:t xml:space="preserve">their scope.</w:t>
      </w:r>
    </w:p>
    <w:p>
      <w:pPr>
        <w:pStyle w:val="Compact"/>
        <w:numPr>
          <w:ilvl w:val="0"/>
          <w:numId w:val="1001"/>
        </w:numPr>
      </w:pPr>
      <w:r>
        <w:rPr>
          <w:b/>
          <w:bCs/>
        </w:rPr>
        <w:t xml:space="preserve">Kani is bounded.</w:t>
      </w:r>
      <w:r>
        <w:t xml:space="preserve"> </w:t>
      </w:r>
      <w:r>
        <w:t xml:space="preserve">Model-checked properties hold up to the harness bound, not</w:t>
      </w:r>
      <w:r>
        <w:t xml:space="preserve"> </w:t>
      </w:r>
      <w:r>
        <w:t xml:space="preserve">for unbounded inputs.</w:t>
      </w:r>
    </w:p>
    <w:p>
      <w:pPr>
        <w:pStyle w:val="Compact"/>
        <w:numPr>
          <w:ilvl w:val="0"/>
          <w:numId w:val="1001"/>
        </w:numPr>
      </w:pPr>
      <w:r>
        <w:rPr>
          <w:b/>
          <w:bCs/>
        </w:rPr>
        <w:t xml:space="preserve">Known-answer vectors are conformance.</w:t>
      </w:r>
      <w:r>
        <w:t xml:space="preserve"> </w:t>
      </w:r>
      <w:r>
        <w:t xml:space="preserve">Passing standard test vectors is</w:t>
      </w:r>
      <w:r>
        <w:t xml:space="preserve"> </w:t>
      </w:r>
      <w:r>
        <w:t xml:space="preserve">strong evidence, not a universal proof of an algorithm on every input.</w:t>
      </w:r>
    </w:p>
    <w:p>
      <w:pPr>
        <w:pStyle w:val="Compact"/>
        <w:numPr>
          <w:ilvl w:val="0"/>
          <w:numId w:val="1001"/>
        </w:numPr>
      </w:pPr>
      <w:r>
        <w:rPr>
          <w:b/>
          <w:bCs/>
        </w:rPr>
        <w:t xml:space="preserve">Side channels are out of scope of these proofs.</w:t>
      </w:r>
      <w:r>
        <w:t xml:space="preserve"> </w:t>
      </w:r>
      <w:r>
        <w:t xml:space="preserve">The proofs are functional</w:t>
      </w:r>
      <w:r>
        <w:t xml:space="preserve"> </w:t>
      </w:r>
      <w:r>
        <w:t xml:space="preserve">and structural, not timing proofs; the crypto documentation states where a</w:t>
      </w:r>
      <w:r>
        <w:t xml:space="preserve"> </w:t>
      </w:r>
      <w:r>
        <w:t xml:space="preserve">primitive is not constant-time.</w:t>
      </w:r>
    </w:p>
    <w:p>
      <w:pPr>
        <w:pStyle w:val="Compact"/>
        <w:numPr>
          <w:ilvl w:val="0"/>
          <w:numId w:val="1001"/>
        </w:numPr>
      </w:pPr>
      <w:r>
        <w:rPr>
          <w:b/>
          <w:bCs/>
        </w:rPr>
        <w:t xml:space="preserve">Hardware below the IOMMU line is trusted.</w:t>
      </w:r>
      <w:r>
        <w:t xml:space="preserve"> </w:t>
      </w:r>
      <w:r>
        <w:t xml:space="preserve">With the IOMMU backend not</w:t>
      </w:r>
      <w:r>
        <w:t xml:space="preserve"> </w:t>
      </w:r>
      <w:r>
        <w:t xml:space="preserve">engaged, DMA safety rests on the broker’s software bounds (Theorem 7) plus</w:t>
      </w:r>
      <w:r>
        <w:t xml:space="preserve"> </w:t>
      </w:r>
      <w:r>
        <w:t xml:space="preserve">non-malicious device hardware.</w:t>
      </w:r>
    </w:p>
    <w:p>
      <w:pPr>
        <w:pStyle w:val="Compact"/>
        <w:numPr>
          <w:ilvl w:val="0"/>
          <w:numId w:val="1001"/>
        </w:numPr>
      </w:pPr>
      <w:r>
        <w:rPr>
          <w:b/>
          <w:bCs/>
        </w:rPr>
        <w:t xml:space="preserve">The extraction trusts Charon and Aeneas</w:t>
      </w:r>
      <w:r>
        <w:t xml:space="preserve"> </w:t>
      </w:r>
      <w:r>
        <w:t xml:space="preserve">and the Lean kernel; these are</w:t>
      </w:r>
      <w:r>
        <w:t xml:space="preserve"> </w:t>
      </w:r>
      <w:r>
        <w:t xml:space="preserve">small, published, and audited, and are the trusted computing base of Layer 2c.</w:t>
      </w:r>
    </w:p>
    <w:bookmarkEnd w:id="42"/>
    <w:bookmarkStart w:id="43" w:name="related-work"/>
    <w:p>
      <w:pPr>
        <w:pStyle w:val="Heading1"/>
      </w:pPr>
      <w:r>
        <w:rPr>
          <w:rStyle w:val="SectionNumber"/>
        </w:rPr>
        <w:t xml:space="preserve">14</w:t>
      </w:r>
      <w:r>
        <w:tab/>
      </w:r>
      <w:r>
        <w:t xml:space="preserve">Related Work</w:t>
      </w:r>
    </w:p>
    <w:p>
      <w:pPr>
        <w:pStyle w:val="FirstParagraph"/>
      </w:pPr>
      <w:r>
        <w:t xml:space="preserve">seL4</w:t>
      </w:r>
      <w:r>
        <w:t xml:space="preserve"> </w:t>
      </w:r>
      <w:r>
        <w:t xml:space="preserve">(Klein et al. 2009)</w:t>
      </w:r>
      <w:r>
        <w:t xml:space="preserve"> </w:t>
      </w:r>
      <w:r>
        <w:t xml:space="preserve">proves total functional correctness of a minimal C kernel</w:t>
      </w:r>
      <w:r>
        <w:t xml:space="preserve"> </w:t>
      </w:r>
      <w:r>
        <w:t xml:space="preserve">and its refinement to the compiled code; it is the strongest whole-kernel result</w:t>
      </w:r>
      <w:r>
        <w:t xml:space="preserve"> </w:t>
      </w:r>
      <w:r>
        <w:t xml:space="preserve">and a different point on the spectrum from NØNOS, which proves a focused property</w:t>
      </w:r>
      <w:r>
        <w:t xml:space="preserve"> </w:t>
      </w:r>
      <w:r>
        <w:t xml:space="preserve">set over a larger Rust system. CompCert</w:t>
      </w:r>
      <w:r>
        <w:t xml:space="preserve"> </w:t>
      </w:r>
      <w:r>
        <w:t xml:space="preserve">(Leroy 2009)</w:t>
      </w:r>
      <w:r>
        <w:t xml:space="preserve"> </w:t>
      </w:r>
      <w:r>
        <w:t xml:space="preserve">verifies a C</w:t>
      </w:r>
      <w:r>
        <w:t xml:space="preserve"> </w:t>
      </w:r>
      <w:r>
        <w:t xml:space="preserve">compiler, addressing the compile-time gap that seL4’s C-refinement also confronts;</w:t>
      </w:r>
      <w:r>
        <w:t xml:space="preserve"> </w:t>
      </w:r>
      <w:r>
        <w:t xml:space="preserve">NØNOS sidesteps part of this for its extracted functions by reasoning over the</w:t>
      </w:r>
      <w:r>
        <w:t xml:space="preserve"> </w:t>
      </w:r>
      <w:r>
        <w:t xml:space="preserve">compiler’s own MIR via Charon and Aeneas</w:t>
      </w:r>
      <w:r>
        <w:t xml:space="preserve"> </w:t>
      </w:r>
      <w:r>
        <w:t xml:space="preserve">(Aeneas Verification Project 2026b, 2026a)</w:t>
      </w:r>
      <w:r>
        <w:t xml:space="preserve">, the same toolchain</w:t>
      </w:r>
      <w:r>
        <w:t xml:space="preserve"> </w:t>
      </w:r>
      <w:r>
        <w:t xml:space="preserve">used to verify cryptographic and systems Rust. RustBelt</w:t>
      </w:r>
      <w:r>
        <w:t xml:space="preserve"> </w:t>
      </w:r>
      <w:r>
        <w:t xml:space="preserve">(Jung et al. 2018)</w:t>
      </w:r>
      <w:r>
        <w:t xml:space="preserve"> </w:t>
      </w:r>
      <w:r>
        <w:t xml:space="preserve">establishes the soundness of the Rust type system that NØNOS relies on for its</w:t>
      </w:r>
      <w:r>
        <w:t xml:space="preserve"> </w:t>
      </w:r>
      <w:r>
        <w:t xml:space="preserve">memory-safety baseline.</w:t>
      </w:r>
    </w:p>
    <w:bookmarkEnd w:id="43"/>
    <w:bookmarkStart w:id="44" w:name="discussion-and-future-directions"/>
    <w:p>
      <w:pPr>
        <w:pStyle w:val="Heading1"/>
      </w:pPr>
      <w:r>
        <w:rPr>
          <w:rStyle w:val="SectionNumber"/>
        </w:rPr>
        <w:t xml:space="preserve">15</w:t>
      </w:r>
      <w:r>
        <w:tab/>
      </w:r>
      <w:r>
        <w:t xml:space="preserve">Discussion and Future Directions</w:t>
      </w:r>
    </w:p>
    <w:p>
      <w:pPr>
        <w:pStyle w:val="FirstParagraph"/>
      </w:pPr>
      <w:r>
        <w:t xml:space="preserve">The architecture generalizes beyond the properties currently proven. Three</w:t>
      </w:r>
      <w:r>
        <w:t xml:space="preserve"> </w:t>
      </w:r>
      <w:r>
        <w:t xml:space="preserve">directions extend it, each strengthening a different part of the proof-to-code</w:t>
      </w:r>
      <w:r>
        <w:t xml:space="preserve"> </w:t>
      </w:r>
      <w:r>
        <w:t xml:space="preserve">link.</w:t>
      </w:r>
    </w:p>
    <w:p>
      <w:pPr>
        <w:pStyle w:val="BodyText"/>
      </w:pPr>
      <w:r>
        <w:rPr>
          <w:b/>
          <w:bCs/>
        </w:rPr>
        <w:t xml:space="preserve">Widening the mechanically-extracted set.</w:t>
      </w:r>
      <w:r>
        <w:t xml:space="preserve"> </w:t>
      </w:r>
      <w:r>
        <w:t xml:space="preserve">Every function in the trusted path</w:t>
      </w:r>
      <w:r>
        <w:t xml:space="preserve"> </w:t>
      </w:r>
      <w:r>
        <w:t xml:space="preserve">is a candidate for Layer 2c. The obstacle is not the proof but the extraction</w:t>
      </w:r>
      <w:r>
        <w:t xml:space="preserve"> </w:t>
      </w:r>
      <w:r>
        <w:t xml:space="preserve">setup: a function is extractable once its module dependencies are mirrored so the</w:t>
      </w:r>
      <w:r>
        <w:t xml:space="preserve"> </w:t>
      </w:r>
      <w:r>
        <w:t xml:space="preserve">compiler can lower it, and the remaining work is mechanical. As the extracted set</w:t>
      </w:r>
      <w:r>
        <w:t xml:space="preserve"> </w:t>
      </w:r>
      <w:r>
        <w:t xml:space="preserve">grows, the hand-written Lean models for those functions become redundant and can</w:t>
      </w:r>
      <w:r>
        <w:t xml:space="preserve"> </w:t>
      </w:r>
      <w:r>
        <w:t xml:space="preserve">be retired in favor of the extracted definitions, monotonically shrinking the</w:t>
      </w:r>
      <w:r>
        <w:t xml:space="preserve"> </w:t>
      </w:r>
      <w:r>
        <w:t xml:space="preserve">transcription surface. The functions with the shallowest dependencies, the pure</w:t>
      </w:r>
      <w:r>
        <w:t xml:space="preserve"> </w:t>
      </w:r>
      <w:r>
        <w:t xml:space="preserve">validators and allocators, are the natural next targets.</w:t>
      </w:r>
    </w:p>
    <w:p>
      <w:pPr>
        <w:pStyle w:val="BodyText"/>
      </w:pPr>
      <w:r>
        <w:rPr>
          <w:b/>
          <w:bCs/>
        </w:rPr>
        <w:t xml:space="preserve">Binding the corpus to the boot attestation.</w:t>
      </w:r>
      <w:r>
        <w:t xml:space="preserve"> </w:t>
      </w:r>
      <w:r>
        <w:t xml:space="preserve">The proof-corpus root of</w:t>
      </w:r>
      <w:r>
        <w:t xml:space="preserve"> </w:t>
      </w:r>
      <w:r>
        <w:t xml:space="preserve">Definition 16 is a commitment to exactly what is proven. Feeding it as a public</w:t>
      </w:r>
      <w:r>
        <w:t xml:space="preserve"> </w:t>
      </w:r>
      <w:r>
        <w:t xml:space="preserve">input of the kernel’s boot attestation would make the boot proof state not only</w:t>
      </w:r>
      <w:r>
        <w:t xml:space="preserve"> </w:t>
      </w:r>
      <w:r>
        <w:t xml:space="preserve">that the image is the enrolled one but that it is the image whose properties were</w:t>
      </w:r>
      <w:r>
        <w:t xml:space="preserve"> </w:t>
      </w:r>
      <w:r>
        <w:t xml:space="preserve">machine-checked, checkable by anyone who rebuilds the repository and recomputes</w:t>
      </w:r>
      <w:r>
        <w:t xml:space="preserve"> </w:t>
      </w:r>
      <w:r>
        <w:t xml:space="preserve">the root. This is an engineering binding across the enrollment tool, the</w:t>
      </w:r>
      <w:r>
        <w:t xml:space="preserve"> </w:t>
      </w:r>
      <w:r>
        <w:t xml:space="preserve">kernel-side verifier, and the build, proven by a boot rather than a theorem, and</w:t>
      </w:r>
      <w:r>
        <w:t xml:space="preserve"> </w:t>
      </w:r>
      <w:r>
        <w:t xml:space="preserve">it is honest about its claim: it commits the running image to its proof corpus,</w:t>
      </w:r>
      <w:r>
        <w:t xml:space="preserve"> </w:t>
      </w:r>
      <w:r>
        <w:t xml:space="preserve">it does not arithmetize the Lean checker.</w:t>
      </w:r>
    </w:p>
    <w:p>
      <w:pPr>
        <w:pStyle w:val="BodyText"/>
      </w:pPr>
      <w:r>
        <w:rPr>
          <w:b/>
          <w:bCs/>
        </w:rPr>
        <w:t xml:space="preserve">Closing the compiler gap.</w:t>
      </w:r>
      <w:r>
        <w:t xml:space="preserve"> </w:t>
      </w:r>
      <w:r>
        <w:t xml:space="preserve">The extraction reasons over the compiler’s MIR,</w:t>
      </w:r>
      <w:r>
        <w:t xml:space="preserve"> </w:t>
      </w:r>
      <w:r>
        <w:t xml:space="preserve">which removes the human transcription step but still trusts the lowering from MIR</w:t>
      </w:r>
      <w:r>
        <w:t xml:space="preserve"> </w:t>
      </w:r>
      <w:r>
        <w:t xml:space="preserve">to machine code. A verified backend in the mold of CompCert, or a translation</w:t>
      </w:r>
      <w:r>
        <w:t xml:space="preserve"> </w:t>
      </w:r>
      <w:r>
        <w:t xml:space="preserve">validator over the emitted code, would close the remaining gap, at which point the</w:t>
      </w:r>
      <w:r>
        <w:t xml:space="preserve"> </w:t>
      </w:r>
      <w:r>
        <w:t xml:space="preserve">chain from theorem to instruction would be mechanically checked end to end for the</w:t>
      </w:r>
      <w:r>
        <w:t xml:space="preserve"> </w:t>
      </w:r>
      <w:r>
        <w:t xml:space="preserve">extracted functions. This is the same frontier seL4’s C-refinement and CompCert</w:t>
      </w:r>
      <w:r>
        <w:t xml:space="preserve"> </w:t>
      </w:r>
      <w:r>
        <w:t xml:space="preserve">address, approached from the Rust side.</w:t>
      </w:r>
    </w:p>
    <w:bookmarkEnd w:id="44"/>
    <w:bookmarkStart w:id="45" w:name="conclusion"/>
    <w:p>
      <w:pPr>
        <w:pStyle w:val="Heading1"/>
      </w:pPr>
      <w:r>
        <w:rPr>
          <w:rStyle w:val="SectionNumber"/>
        </w:rPr>
        <w:t xml:space="preserve">16</w:t>
      </w:r>
      <w:r>
        <w:tab/>
      </w:r>
      <w:r>
        <w:t xml:space="preserve">Conclusion</w:t>
      </w:r>
    </w:p>
    <w:p>
      <w:pPr>
        <w:pStyle w:val="FirstParagraph"/>
      </w:pPr>
      <w:r>
        <w:t xml:space="preserve">NØNOS demonstrates that a substantial, memory-safe systems kernel can carry</w:t>
      </w:r>
      <w:r>
        <w:t xml:space="preserve"> </w:t>
      </w:r>
      <w:r>
        <w:t xml:space="preserve">machine-checked security proofs whose link to the running code is not left as an</w:t>
      </w:r>
      <w:r>
        <w:t xml:space="preserve"> </w:t>
      </w:r>
      <w:r>
        <w:t xml:space="preserve">act of faith. Runnable proofs execute the real source, Verus reasons over the</w:t>
      </w:r>
      <w:r>
        <w:t xml:space="preserve"> </w:t>
      </w:r>
      <w:r>
        <w:t xml:space="preserve">real bit-operations, and mechanical extraction lowers the compiler’s own MIR into</w:t>
      </w:r>
      <w:r>
        <w:t xml:space="preserve"> </w:t>
      </w:r>
      <w:r>
        <w:t xml:space="preserve">Lean for direct proof, so a spectrum of techniques covers the trusted path,</w:t>
      </w:r>
      <w:r>
        <w:t xml:space="preserve"> </w:t>
      </w:r>
      <w:r>
        <w:t xml:space="preserve">ordered by the tightness of their link to the executable. The corpus is large,</w:t>
      </w:r>
      <w:r>
        <w:t xml:space="preserve"> </w:t>
      </w:r>
      <w:r>
        <w:t xml:space="preserve">887 admissible theorems across 120 modules, audited to the axiom with 168 flagship</w:t>
      </w:r>
      <w:r>
        <w:t xml:space="preserve"> </w:t>
      </w:r>
      <w:r>
        <w:t xml:space="preserve">closures and zero</w:t>
      </w:r>
      <w:r>
        <w:t xml:space="preserve"> </w:t>
      </w:r>
      <w:r>
        <w:rPr>
          <w:rStyle w:val="VerbatimChar"/>
        </w:rPr>
        <w:t xml:space="preserve">sorry</w:t>
      </w:r>
      <w:r>
        <w:t xml:space="preserve">, reproducible from a clean checkout, and inventoried in</w:t>
      </w:r>
      <w:r>
        <w:t xml:space="preserve"> </w:t>
      </w:r>
      <w:r>
        <w:t xml:space="preserve">a continuously checked manifest, and a transparent post-quantum attestation gate</w:t>
      </w:r>
      <w:r>
        <w:t xml:space="preserve"> </w:t>
      </w:r>
      <w:r>
        <w:t xml:space="preserve">enforces the proven admission discipline at runtime. The scope is narrower than</w:t>
      </w:r>
      <w:r>
        <w:t xml:space="preserve"> </w:t>
      </w:r>
      <w:r>
        <w:t xml:space="preserve">total functional correctness and is stated as such throughout. Within that scope,</w:t>
      </w:r>
      <w:r>
        <w:t xml:space="preserve"> </w:t>
      </w:r>
      <w:r>
        <w:t xml:space="preserve">every claim in this document is machine-checked over the code that runs, and the</w:t>
      </w:r>
      <w:r>
        <w:t xml:space="preserve"> </w:t>
      </w:r>
      <w:r>
        <w:t xml:space="preserve">architecture that makes this possible, a memory-safe language, a narrow trusted</w:t>
      </w:r>
      <w:r>
        <w:t xml:space="preserve"> </w:t>
      </w:r>
      <w:r>
        <w:t xml:space="preserve">path, and proofs ordered by their fidelity to the executable, is the contribution</w:t>
      </w:r>
      <w:r>
        <w:t xml:space="preserve"> </w:t>
      </w:r>
      <w:r>
        <w:t xml:space="preserve">we offer to the design of verified systems.</w:t>
      </w:r>
    </w:p>
    <w:bookmarkEnd w:id="45"/>
    <w:bookmarkStart w:id="46" w:name="X89763f138d2dd594da7b4c395d53c6183cd6878"/>
    <w:p>
      <w:pPr>
        <w:pStyle w:val="Heading1"/>
      </w:pPr>
      <w:r>
        <w:rPr>
          <w:rStyle w:val="SectionNumber"/>
        </w:rPr>
        <w:t xml:space="preserve">17</w:t>
      </w:r>
      <w:r>
        <w:tab/>
      </w:r>
      <w:r>
        <w:t xml:space="preserve">Appendix A: Complete Specification Inventory</w:t>
      </w:r>
    </w:p>
    <w:p>
      <w:pPr>
        <w:pStyle w:val="FirstParagraph"/>
      </w:pPr>
      <w:r>
        <w:t xml:space="preserve">The specification corpus is 120 modules. They are enumerated here in full,</w:t>
      </w:r>
      <w:r>
        <w:t xml:space="preserve"> </w:t>
      </w:r>
      <w:r>
        <w:t xml:space="preserve">grouped by the subsystem they constrain, so the coverage can be audited against</w:t>
      </w:r>
      <w:r>
        <w:t xml:space="preserve"> </w:t>
      </w:r>
      <w:r>
        <w:t xml:space="preserve">the source tree rather than taken on the representative slice of the body. Each</w:t>
      </w:r>
      <w:r>
        <w:t xml:space="preserve"> </w:t>
      </w:r>
      <w:r>
        <w:t xml:space="preserve">name is a module under</w:t>
      </w:r>
      <w:r>
        <w:t xml:space="preserve"> </w:t>
      </w:r>
      <w:r>
        <w:rPr>
          <w:rStyle w:val="VerbatimChar"/>
        </w:rPr>
        <w:t xml:space="preserve">verification/lean/Nonos/</w:t>
      </w:r>
      <w:r>
        <w:t xml:space="preserve">.</w:t>
      </w:r>
    </w:p>
    <w:p>
      <w:pPr>
        <w:pStyle w:val="BodyText"/>
      </w:pPr>
      <w:r>
        <w:rPr>
          <w:b/>
          <w:bCs/>
        </w:rPr>
        <w:t xml:space="preserve">Capabilities and authority (8).</w:t>
      </w:r>
      <w:r>
        <w:t xml:space="preserve"> </w:t>
      </w:r>
      <w:r>
        <w:rPr>
          <w:rStyle w:val="VerbatimChar"/>
        </w:rPr>
        <w:t xml:space="preserve">Capability</w:t>
      </w:r>
      <w:r>
        <w:t xml:space="preserve">,</w:t>
      </w:r>
      <w:r>
        <w:t xml:space="preserve"> </w:t>
      </w:r>
      <w:r>
        <w:rPr>
          <w:rStyle w:val="VerbatimChar"/>
        </w:rPr>
        <w:t xml:space="preserve">CapabilityBits</w:t>
      </w:r>
      <w:r>
        <w:t xml:space="preserve">,</w:t>
      </w:r>
      <w:r>
        <w:t xml:space="preserve"> </w:t>
      </w:r>
      <w:r>
        <w:rPr>
          <w:rStyle w:val="VerbatimChar"/>
        </w:rPr>
        <w:t xml:space="preserve">CapMask</w:t>
      </w:r>
      <w:r>
        <w:t xml:space="preserve">,</w:t>
      </w:r>
      <w:r>
        <w:t xml:space="preserve"> </w:t>
      </w:r>
      <w:r>
        <w:rPr>
          <w:rStyle w:val="VerbatimChar"/>
        </w:rPr>
        <w:t xml:space="preserve">CapToken</w:t>
      </w:r>
      <w:r>
        <w:t xml:space="preserve">,</w:t>
      </w:r>
      <w:r>
        <w:t xml:space="preserve"> </w:t>
      </w:r>
      <w:r>
        <w:rPr>
          <w:rStyle w:val="VerbatimChar"/>
        </w:rPr>
        <w:t xml:space="preserve">CapTable</w:t>
      </w:r>
      <w:r>
        <w:t xml:space="preserve">,</w:t>
      </w:r>
      <w:r>
        <w:t xml:space="preserve"> </w:t>
      </w:r>
      <w:r>
        <w:rPr>
          <w:rStyle w:val="VerbatimChar"/>
        </w:rPr>
        <w:t xml:space="preserve">Authorization</w:t>
      </w:r>
      <w:r>
        <w:t xml:space="preserve">,</w:t>
      </w:r>
      <w:r>
        <w:t xml:space="preserve"> </w:t>
      </w:r>
      <w:r>
        <w:rPr>
          <w:rStyle w:val="VerbatimChar"/>
        </w:rPr>
        <w:t xml:space="preserve">MultiSig</w:t>
      </w:r>
      <w:r>
        <w:t xml:space="preserve">,</w:t>
      </w:r>
      <w:r>
        <w:t xml:space="preserve"> </w:t>
      </w:r>
      <w:r>
        <w:rPr>
          <w:rStyle w:val="VerbatimChar"/>
        </w:rPr>
        <w:t xml:space="preserve">Secure</w:t>
      </w:r>
      <w:r>
        <w:t xml:space="preserve">. The grant and</w:t>
      </w:r>
      <w:r>
        <w:t xml:space="preserve"> </w:t>
      </w:r>
      <w:r>
        <w:t xml:space="preserve">revoke algebra, the bit-level and token-level representations, the delegation</w:t>
      </w:r>
      <w:r>
        <w:t xml:space="preserve"> </w:t>
      </w:r>
      <w:r>
        <w:t xml:space="preserve">subset relation, the k-of-n threshold, and the authority checks.</w:t>
      </w:r>
    </w:p>
    <w:p>
      <w:pPr>
        <w:pStyle w:val="BodyText"/>
      </w:pPr>
      <w:r>
        <w:rPr>
          <w:b/>
          <w:bCs/>
        </w:rPr>
        <w:t xml:space="preserve">Memory management (16).</w:t>
      </w:r>
      <w:r>
        <w:t xml:space="preserve"> </w:t>
      </w:r>
      <w:r>
        <w:rPr>
          <w:rStyle w:val="VerbatimChar"/>
        </w:rPr>
        <w:t xml:space="preserve">Buddy</w:t>
      </w:r>
      <w:r>
        <w:t xml:space="preserve">,</w:t>
      </w:r>
      <w:r>
        <w:t xml:space="preserve"> </w:t>
      </w:r>
      <w:r>
        <w:rPr>
          <w:rStyle w:val="VerbatimChar"/>
        </w:rPr>
        <w:t xml:space="preserve">Heap</w:t>
      </w:r>
      <w:r>
        <w:t xml:space="preserve">,</w:t>
      </w:r>
      <w:r>
        <w:t xml:space="preserve"> </w:t>
      </w:r>
      <w:r>
        <w:rPr>
          <w:rStyle w:val="VerbatimChar"/>
        </w:rPr>
        <w:t xml:space="preserve">Bitmap</w:t>
      </w:r>
      <w:r>
        <w:t xml:space="preserve">,</w:t>
      </w:r>
      <w:r>
        <w:t xml:space="preserve"> </w:t>
      </w:r>
      <w:r>
        <w:rPr>
          <w:rStyle w:val="VerbatimChar"/>
        </w:rPr>
        <w:t xml:space="preserve">Cow</w:t>
      </w:r>
      <w:r>
        <w:t xml:space="preserve">,</w:t>
      </w:r>
      <w:r>
        <w:t xml:space="preserve"> </w:t>
      </w:r>
      <w:r>
        <w:rPr>
          <w:rStyle w:val="VerbatimChar"/>
        </w:rPr>
        <w:t xml:space="preserve">Refcount</w:t>
      </w:r>
      <w:r>
        <w:t xml:space="preserve">,</w:t>
      </w:r>
      <w:r>
        <w:t xml:space="preserve"> </w:t>
      </w:r>
      <w:r>
        <w:rPr>
          <w:rStyle w:val="VerbatimChar"/>
        </w:rPr>
        <w:t xml:space="preserve">PageTable</w:t>
      </w:r>
      <w:r>
        <w:t xml:space="preserve">,</w:t>
      </w:r>
      <w:r>
        <w:t xml:space="preserve"> </w:t>
      </w:r>
      <w:r>
        <w:rPr>
          <w:rStyle w:val="VerbatimChar"/>
        </w:rPr>
        <w:t xml:space="preserve">Paging</w:t>
      </w:r>
      <w:r>
        <w:t xml:space="preserve">,</w:t>
      </w:r>
      <w:r>
        <w:t xml:space="preserve"> </w:t>
      </w:r>
      <w:r>
        <w:rPr>
          <w:rStyle w:val="VerbatimChar"/>
        </w:rPr>
        <w:t xml:space="preserve">Vma</w:t>
      </w:r>
      <w:r>
        <w:t xml:space="preserve">,</w:t>
      </w:r>
      <w:r>
        <w:t xml:space="preserve"> </w:t>
      </w:r>
      <w:r>
        <w:rPr>
          <w:rStyle w:val="VerbatimChar"/>
        </w:rPr>
        <w:t xml:space="preserve">Tlb</w:t>
      </w:r>
      <w:r>
        <w:t xml:space="preserve">,</w:t>
      </w:r>
      <w:r>
        <w:t xml:space="preserve"> </w:t>
      </w:r>
      <w:r>
        <w:rPr>
          <w:rStyle w:val="VerbatimChar"/>
        </w:rPr>
        <w:t xml:space="preserve">MemGrant</w:t>
      </w:r>
      <w:r>
        <w:t xml:space="preserve">,</w:t>
      </w:r>
      <w:r>
        <w:t xml:space="preserve"> </w:t>
      </w:r>
      <w:r>
        <w:rPr>
          <w:rStyle w:val="VerbatimChar"/>
        </w:rPr>
        <w:t xml:space="preserve">Interval</w:t>
      </w:r>
      <w:r>
        <w:t xml:space="preserve">,</w:t>
      </w:r>
      <w:r>
        <w:t xml:space="preserve"> </w:t>
      </w:r>
      <w:r>
        <w:rPr>
          <w:rStyle w:val="VerbatimChar"/>
        </w:rPr>
        <w:t xml:space="preserve">Mmio</w:t>
      </w:r>
      <w:r>
        <w:t xml:space="preserve">,</w:t>
      </w:r>
      <w:r>
        <w:t xml:space="preserve"> </w:t>
      </w:r>
      <w:r>
        <w:rPr>
          <w:rStyle w:val="VerbatimChar"/>
        </w:rPr>
        <w:t xml:space="preserve">Iommu</w:t>
      </w:r>
      <w:r>
        <w:t xml:space="preserve">,</w:t>
      </w:r>
      <w:r>
        <w:t xml:space="preserve"> </w:t>
      </w:r>
      <w:r>
        <w:rPr>
          <w:rStyle w:val="VerbatimChar"/>
        </w:rPr>
        <w:t xml:space="preserve">Bounds</w:t>
      </w:r>
      <w:r>
        <w:t xml:space="preserve">,</w:t>
      </w:r>
      <w:r>
        <w:t xml:space="preserve"> </w:t>
      </w:r>
      <w:r>
        <w:rPr>
          <w:rStyle w:val="VerbatimChar"/>
        </w:rPr>
        <w:t xml:space="preserve">DemandPaging</w:t>
      </w:r>
      <w:r>
        <w:t xml:space="preserve">,</w:t>
      </w:r>
      <w:r>
        <w:t xml:space="preserve"> </w:t>
      </w:r>
      <w:r>
        <w:rPr>
          <w:rStyle w:val="VerbatimChar"/>
        </w:rPr>
        <w:t xml:space="preserve">LoadProtect</w:t>
      </w:r>
      <w:r>
        <w:t xml:space="preserve">. The physical and heap allocators, the</w:t>
      </w:r>
      <w:r>
        <w:t xml:space="preserve"> </w:t>
      </w:r>
      <w:r>
        <w:t xml:space="preserve">frame bitmap, copy-on-write and reference counting, the page-table and TLB</w:t>
      </w:r>
      <w:r>
        <w:t xml:space="preserve"> </w:t>
      </w:r>
      <w:r>
        <w:t xml:space="preserve">discipline, the address-space region algebra, the memory-mapped-IO and IOMMU</w:t>
      </w:r>
      <w:r>
        <w:t xml:space="preserve"> </w:t>
      </w:r>
      <w:r>
        <w:t xml:space="preserve">mapping rules, buffer-bounds safety, demand paging, and RELRO load protection.</w:t>
      </w:r>
    </w:p>
    <w:p>
      <w:pPr>
        <w:pStyle w:val="BodyText"/>
      </w:pPr>
      <w:r>
        <w:rPr>
          <w:b/>
          <w:bCs/>
        </w:rPr>
        <w:t xml:space="preserve">Process, scheduling, and lifecycle (11).</w:t>
      </w:r>
      <w:r>
        <w:t xml:space="preserve"> </w:t>
      </w:r>
      <w:r>
        <w:rPr>
          <w:rStyle w:val="VerbatimChar"/>
        </w:rPr>
        <w:t xml:space="preserve">Scheduler</w:t>
      </w:r>
      <w:r>
        <w:t xml:space="preserve">,</w:t>
      </w:r>
      <w:r>
        <w:t xml:space="preserve"> </w:t>
      </w:r>
      <w:r>
        <w:rPr>
          <w:rStyle w:val="VerbatimChar"/>
        </w:rPr>
        <w:t xml:space="preserve">Priority</w:t>
      </w:r>
      <w:r>
        <w:t xml:space="preserve">,</w:t>
      </w:r>
      <w:r>
        <w:t xml:space="preserve"> </w:t>
      </w:r>
      <w:r>
        <w:rPr>
          <w:rStyle w:val="VerbatimChar"/>
        </w:rPr>
        <w:t xml:space="preserve">Quota</w:t>
      </w:r>
      <w:r>
        <w:t xml:space="preserve">,</w:t>
      </w:r>
      <w:r>
        <w:t xml:space="preserve"> </w:t>
      </w:r>
      <w:r>
        <w:rPr>
          <w:rStyle w:val="VerbatimChar"/>
        </w:rPr>
        <w:t xml:space="preserve">TokenBucket</w:t>
      </w:r>
      <w:r>
        <w:t xml:space="preserve">,</w:t>
      </w:r>
      <w:r>
        <w:t xml:space="preserve"> </w:t>
      </w:r>
      <w:r>
        <w:rPr>
          <w:rStyle w:val="VerbatimChar"/>
        </w:rPr>
        <w:t xml:space="preserve">PidAlloc</w:t>
      </w:r>
      <w:r>
        <w:t xml:space="preserve">,</w:t>
      </w:r>
      <w:r>
        <w:t xml:space="preserve"> </w:t>
      </w:r>
      <w:r>
        <w:rPr>
          <w:rStyle w:val="VerbatimChar"/>
        </w:rPr>
        <w:t xml:space="preserve">FdAlloc</w:t>
      </w:r>
      <w:r>
        <w:t xml:space="preserve">,</w:t>
      </w:r>
      <w:r>
        <w:t xml:space="preserve"> </w:t>
      </w:r>
      <w:r>
        <w:rPr>
          <w:rStyle w:val="VerbatimChar"/>
        </w:rPr>
        <w:t xml:space="preserve">Fd</w:t>
      </w:r>
      <w:r>
        <w:t xml:space="preserve">,</w:t>
      </w:r>
      <w:r>
        <w:t xml:space="preserve"> </w:t>
      </w:r>
      <w:r>
        <w:rPr>
          <w:rStyle w:val="VerbatimChar"/>
        </w:rPr>
        <w:t xml:space="preserve">Spawn</w:t>
      </w:r>
      <w:r>
        <w:t xml:space="preserve">,</w:t>
      </w:r>
      <w:r>
        <w:t xml:space="preserve"> </w:t>
      </w:r>
      <w:r>
        <w:rPr>
          <w:rStyle w:val="VerbatimChar"/>
        </w:rPr>
        <w:t xml:space="preserve">Reaper</w:t>
      </w:r>
      <w:r>
        <w:t xml:space="preserve">,</w:t>
      </w:r>
      <w:r>
        <w:t xml:space="preserve"> </w:t>
      </w:r>
      <w:r>
        <w:rPr>
          <w:rStyle w:val="VerbatimChar"/>
        </w:rPr>
        <w:t xml:space="preserve">Epoch</w:t>
      </w:r>
      <w:r>
        <w:t xml:space="preserve">,</w:t>
      </w:r>
      <w:r>
        <w:t xml:space="preserve"> </w:t>
      </w:r>
      <w:r>
        <w:rPr>
          <w:rStyle w:val="VerbatimChar"/>
        </w:rPr>
        <w:t xml:space="preserve">Signal</w:t>
      </w:r>
      <w:r>
        <w:t xml:space="preserve">.</w:t>
      </w:r>
      <w:r>
        <w:t xml:space="preserve"> </w:t>
      </w:r>
      <w:r>
        <w:t xml:space="preserve">The priority scheduler, the rate limiters, the process- and descriptor-identifier</w:t>
      </w:r>
      <w:r>
        <w:t xml:space="preserve"> </w:t>
      </w:r>
      <w:r>
        <w:t xml:space="preserve">allocators, the descriptor table, spawn admission, teardown, epoch reclamation,</w:t>
      </w:r>
      <w:r>
        <w:t xml:space="preserve"> </w:t>
      </w:r>
      <w:r>
        <w:t xml:space="preserve">and signal delivery.</w:t>
      </w:r>
    </w:p>
    <w:p>
      <w:pPr>
        <w:pStyle w:val="BodyText"/>
      </w:pPr>
      <w:r>
        <w:rPr>
          <w:b/>
          <w:bCs/>
        </w:rPr>
        <w:t xml:space="preserve">Synchronization (8).</w:t>
      </w:r>
      <w:r>
        <w:t xml:space="preserve"> </w:t>
      </w:r>
      <w:r>
        <w:rPr>
          <w:rStyle w:val="VerbatimChar"/>
        </w:rPr>
        <w:t xml:space="preserve">Spinlock</w:t>
      </w:r>
      <w:r>
        <w:t xml:space="preserve">,</w:t>
      </w:r>
      <w:r>
        <w:t xml:space="preserve"> </w:t>
      </w:r>
      <w:r>
        <w:rPr>
          <w:rStyle w:val="VerbatimChar"/>
        </w:rPr>
        <w:t xml:space="preserve">Mutex</w:t>
      </w:r>
      <w:r>
        <w:t xml:space="preserve">,</w:t>
      </w:r>
      <w:r>
        <w:t xml:space="preserve"> </w:t>
      </w:r>
      <w:r>
        <w:rPr>
          <w:rStyle w:val="VerbatimChar"/>
        </w:rPr>
        <w:t xml:space="preserve">Ticket</w:t>
      </w:r>
      <w:r>
        <w:t xml:space="preserve">,</w:t>
      </w:r>
      <w:r>
        <w:t xml:space="preserve"> </w:t>
      </w:r>
      <w:r>
        <w:rPr>
          <w:rStyle w:val="VerbatimChar"/>
        </w:rPr>
        <w:t xml:space="preserve">Rwlock</w:t>
      </w:r>
      <w:r>
        <w:t xml:space="preserve">,</w:t>
      </w:r>
      <w:r>
        <w:t xml:space="preserve"> </w:t>
      </w:r>
      <w:r>
        <w:rPr>
          <w:rStyle w:val="VerbatimChar"/>
        </w:rPr>
        <w:t xml:space="preserve">Seqlock</w:t>
      </w:r>
      <w:r>
        <w:t xml:space="preserve">,</w:t>
      </w:r>
      <w:r>
        <w:t xml:space="preserve"> </w:t>
      </w:r>
      <w:r>
        <w:rPr>
          <w:rStyle w:val="VerbatimChar"/>
        </w:rPr>
        <w:t xml:space="preserve">Semaphore</w:t>
      </w:r>
      <w:r>
        <w:t xml:space="preserve">,</w:t>
      </w:r>
      <w:r>
        <w:t xml:space="preserve"> </w:t>
      </w:r>
      <w:r>
        <w:rPr>
          <w:rStyle w:val="VerbatimChar"/>
        </w:rPr>
        <w:t xml:space="preserve">Futex</w:t>
      </w:r>
      <w:r>
        <w:t xml:space="preserve">,</w:t>
      </w:r>
      <w:r>
        <w:t xml:space="preserve"> </w:t>
      </w:r>
      <w:r>
        <w:rPr>
          <w:rStyle w:val="VerbatimChar"/>
        </w:rPr>
        <w:t xml:space="preserve">Barrier</w:t>
      </w:r>
      <w:r>
        <w:t xml:space="preserve">. Mutual exclusion, fair ticketing, reader-writer</w:t>
      </w:r>
      <w:r>
        <w:t xml:space="preserve"> </w:t>
      </w:r>
      <w:r>
        <w:t xml:space="preserve">and sequence locks, counting semaphores, the futex queue, and barriers.</w:t>
      </w:r>
    </w:p>
    <w:p>
      <w:pPr>
        <w:pStyle w:val="BodyText"/>
      </w:pPr>
      <w:r>
        <w:rPr>
          <w:b/>
          <w:bCs/>
        </w:rPr>
        <w:t xml:space="preserve">Interprocess communication and dispatch (7).</w:t>
      </w:r>
      <w:r>
        <w:t xml:space="preserve"> </w:t>
      </w:r>
      <w:r>
        <w:rPr>
          <w:rStyle w:val="VerbatimChar"/>
        </w:rPr>
        <w:t xml:space="preserve">Ipc</w:t>
      </w:r>
      <w:r>
        <w:t xml:space="preserve">,</w:t>
      </w:r>
      <w:r>
        <w:t xml:space="preserve"> </w:t>
      </w:r>
      <w:r>
        <w:rPr>
          <w:rStyle w:val="VerbatimChar"/>
        </w:rPr>
        <w:t xml:space="preserve">Endpoint</w:t>
      </w:r>
      <w:r>
        <w:t xml:space="preserve">,</w:t>
      </w:r>
      <w:r>
        <w:t xml:space="preserve"> </w:t>
      </w:r>
      <w:r>
        <w:rPr>
          <w:rStyle w:val="VerbatimChar"/>
        </w:rPr>
        <w:t xml:space="preserve">Ring</w:t>
      </w:r>
      <w:r>
        <w:t xml:space="preserve">,</w:t>
      </w:r>
      <w:r>
        <w:t xml:space="preserve"> </w:t>
      </w:r>
      <w:r>
        <w:rPr>
          <w:rStyle w:val="VerbatimChar"/>
        </w:rPr>
        <w:t xml:space="preserve">Dispatch</w:t>
      </w:r>
      <w:r>
        <w:t xml:space="preserve">,</w:t>
      </w:r>
      <w:r>
        <w:t xml:space="preserve"> </w:t>
      </w:r>
      <w:r>
        <w:rPr>
          <w:rStyle w:val="VerbatimChar"/>
        </w:rPr>
        <w:t xml:space="preserve">Syscall</w:t>
      </w:r>
      <w:r>
        <w:t xml:space="preserve">,</w:t>
      </w:r>
      <w:r>
        <w:t xml:space="preserve"> </w:t>
      </w:r>
      <w:r>
        <w:rPr>
          <w:rStyle w:val="VerbatimChar"/>
        </w:rPr>
        <w:t xml:space="preserve">SyscallRoute</w:t>
      </w:r>
      <w:r>
        <w:t xml:space="preserve">,</w:t>
      </w:r>
      <w:r>
        <w:t xml:space="preserve"> </w:t>
      </w:r>
      <w:r>
        <w:rPr>
          <w:rStyle w:val="VerbatimChar"/>
        </w:rPr>
        <w:t xml:space="preserve">ServiceRegistry</w:t>
      </w:r>
      <w:r>
        <w:t xml:space="preserve">. Message and endpoint</w:t>
      </w:r>
      <w:r>
        <w:t xml:space="preserve"> </w:t>
      </w:r>
      <w:r>
        <w:t xml:space="preserve">invariants, the ring buffer, syscall decoding and first-match routing, and the</w:t>
      </w:r>
      <w:r>
        <w:t xml:space="preserve"> </w:t>
      </w:r>
      <w:r>
        <w:t xml:space="preserve">name and port uniqueness of the service registry.</w:t>
      </w:r>
    </w:p>
    <w:p>
      <w:pPr>
        <w:pStyle w:val="BodyText"/>
      </w:pPr>
      <w:r>
        <w:rPr>
          <w:b/>
          <w:bCs/>
        </w:rPr>
        <w:t xml:space="preserve">The loader (4).</w:t>
      </w:r>
      <w:r>
        <w:t xml:space="preserve"> </w:t>
      </w:r>
      <w:r>
        <w:rPr>
          <w:rStyle w:val="VerbatimChar"/>
        </w:rPr>
        <w:t xml:space="preserve">ElfPhdr</w:t>
      </w:r>
      <w:r>
        <w:t xml:space="preserve">,</w:t>
      </w:r>
      <w:r>
        <w:t xml:space="preserve"> </w:t>
      </w:r>
      <w:r>
        <w:rPr>
          <w:rStyle w:val="VerbatimChar"/>
        </w:rPr>
        <w:t xml:space="preserve">ElfReloc</w:t>
      </w:r>
      <w:r>
        <w:t xml:space="preserve">,</w:t>
      </w:r>
      <w:r>
        <w:t xml:space="preserve"> </w:t>
      </w:r>
      <w:r>
        <w:rPr>
          <w:rStyle w:val="VerbatimChar"/>
        </w:rPr>
        <w:t xml:space="preserve">Loader</w:t>
      </w:r>
      <w:r>
        <w:t xml:space="preserve">,</w:t>
      </w:r>
      <w:r>
        <w:t xml:space="preserve"> </w:t>
      </w:r>
      <w:r>
        <w:rPr>
          <w:rStyle w:val="VerbatimChar"/>
        </w:rPr>
        <w:t xml:space="preserve">BootImage</w:t>
      </w:r>
      <w:r>
        <w:t xml:space="preserve">. Program-header</w:t>
      </w:r>
      <w:r>
        <w:t xml:space="preserve"> </w:t>
      </w:r>
      <w:r>
        <w:t xml:space="preserve">bounds, bounded relocation writes, the load pipeline, and boot-image structure.</w:t>
      </w:r>
    </w:p>
    <w:p>
      <w:pPr>
        <w:pStyle w:val="BodyText"/>
      </w:pPr>
      <w:r>
        <w:rPr>
          <w:b/>
          <w:bCs/>
        </w:rPr>
        <w:t xml:space="preserve">The user and kernel boundary (4).</w:t>
      </w:r>
      <w:r>
        <w:t xml:space="preserve"> </w:t>
      </w:r>
      <w:r>
        <w:rPr>
          <w:rStyle w:val="VerbatimChar"/>
        </w:rPr>
        <w:t xml:space="preserve">UserCopy</w:t>
      </w:r>
      <w:r>
        <w:t xml:space="preserve">,</w:t>
      </w:r>
      <w:r>
        <w:t xml:space="preserve"> </w:t>
      </w:r>
      <w:r>
        <w:rPr>
          <w:rStyle w:val="VerbatimChar"/>
        </w:rPr>
        <w:t xml:space="preserve">Isolation</w:t>
      </w:r>
      <w:r>
        <w:t xml:space="preserve">,</w:t>
      </w:r>
      <w:r>
        <w:t xml:space="preserve"> </w:t>
      </w:r>
      <w:r>
        <w:rPr>
          <w:rStyle w:val="VerbatimChar"/>
        </w:rPr>
        <w:t xml:space="preserve">Zeroization</w:t>
      </w:r>
      <w:r>
        <w:t xml:space="preserve">,</w:t>
      </w:r>
      <w:r>
        <w:t xml:space="preserve"> </w:t>
      </w:r>
      <w:r>
        <w:rPr>
          <w:rStyle w:val="VerbatimChar"/>
        </w:rPr>
        <w:t xml:space="preserve">Zeroize</w:t>
      </w:r>
      <w:r>
        <w:t xml:space="preserve">. The range policy, address-space isolation, and the scrub of freed</w:t>
      </w:r>
      <w:r>
        <w:t xml:space="preserve"> </w:t>
      </w:r>
      <w:r>
        <w:t xml:space="preserve">memory.</w:t>
      </w:r>
    </w:p>
    <w:p>
      <w:pPr>
        <w:pStyle w:val="BodyText"/>
      </w:pPr>
      <w:r>
        <w:rPr>
          <w:b/>
          <w:bCs/>
        </w:rPr>
        <w:t xml:space="preserve">The hardware broker (5).</w:t>
      </w:r>
      <w:r>
        <w:t xml:space="preserve"> </w:t>
      </w:r>
      <w:r>
        <w:rPr>
          <w:rStyle w:val="VerbatimChar"/>
        </w:rPr>
        <w:t xml:space="preserve">DmaMap</w:t>
      </w:r>
      <w:r>
        <w:t xml:space="preserve">,</w:t>
      </w:r>
      <w:r>
        <w:t xml:space="preserve"> </w:t>
      </w:r>
      <w:r>
        <w:rPr>
          <w:rStyle w:val="VerbatimChar"/>
        </w:rPr>
        <w:t xml:space="preserve">IrqBind</w:t>
      </w:r>
      <w:r>
        <w:t xml:space="preserve">,</w:t>
      </w:r>
      <w:r>
        <w:t xml:space="preserve"> </w:t>
      </w:r>
      <w:r>
        <w:rPr>
          <w:rStyle w:val="VerbatimChar"/>
        </w:rPr>
        <w:t xml:space="preserve">MsixExclusion</w:t>
      </w:r>
      <w:r>
        <w:t xml:space="preserve">,</w:t>
      </w:r>
      <w:r>
        <w:t xml:space="preserve"> </w:t>
      </w:r>
      <w:r>
        <w:rPr>
          <w:rStyle w:val="VerbatimChar"/>
        </w:rPr>
        <w:t xml:space="preserve">PciCmdWrite</w:t>
      </w:r>
      <w:r>
        <w:t xml:space="preserve">,</w:t>
      </w:r>
      <w:r>
        <w:t xml:space="preserve"> </w:t>
      </w:r>
      <w:r>
        <w:rPr>
          <w:rStyle w:val="VerbatimChar"/>
        </w:rPr>
        <w:t xml:space="preserve">UsbHid</w:t>
      </w:r>
      <w:r>
        <w:t xml:space="preserve">. DMA-map admission, MSI-X interrupt binding, the MMIO</w:t>
      </w:r>
      <w:r>
        <w:t xml:space="preserve"> </w:t>
      </w:r>
      <w:r>
        <w:t xml:space="preserve">exclusion of protected regions, the PCI command-write allowlist, and</w:t>
      </w:r>
      <w:r>
        <w:t xml:space="preserve"> </w:t>
      </w:r>
      <w:r>
        <w:t xml:space="preserve">human-interface parsing.</w:t>
      </w:r>
    </w:p>
    <w:p>
      <w:pPr>
        <w:pStyle w:val="BodyText"/>
      </w:pPr>
      <w:r>
        <w:rPr>
          <w:b/>
          <w:bCs/>
        </w:rPr>
        <w:t xml:space="preserve">Cryptography and keys (5).</w:t>
      </w:r>
      <w:r>
        <w:t xml:space="preserve"> </w:t>
      </w:r>
      <w:r>
        <w:rPr>
          <w:rStyle w:val="VerbatimChar"/>
        </w:rPr>
        <w:t xml:space="preserve">Crypto</w:t>
      </w:r>
      <w:r>
        <w:t xml:space="preserve">,</w:t>
      </w:r>
      <w:r>
        <w:t xml:space="preserve"> </w:t>
      </w:r>
      <w:r>
        <w:rPr>
          <w:rStyle w:val="VerbatimChar"/>
        </w:rPr>
        <w:t xml:space="preserve">Nonce</w:t>
      </w:r>
      <w:r>
        <w:t xml:space="preserve">,</w:t>
      </w:r>
      <w:r>
        <w:t xml:space="preserve"> </w:t>
      </w:r>
      <w:r>
        <w:rPr>
          <w:rStyle w:val="VerbatimChar"/>
        </w:rPr>
        <w:t xml:space="preserve">Rng</w:t>
      </w:r>
      <w:r>
        <w:t xml:space="preserve">,</w:t>
      </w:r>
      <w:r>
        <w:t xml:space="preserve"> </w:t>
      </w:r>
      <w:r>
        <w:rPr>
          <w:rStyle w:val="VerbatimChar"/>
        </w:rPr>
        <w:t xml:space="preserve">SigningKey</w:t>
      </w:r>
      <w:r>
        <w:t xml:space="preserve">,</w:t>
      </w:r>
      <w:r>
        <w:t xml:space="preserve"> </w:t>
      </w:r>
      <w:r>
        <w:rPr>
          <w:rStyle w:val="VerbatimChar"/>
        </w:rPr>
        <w:t xml:space="preserve">KeyLifecycle</w:t>
      </w:r>
      <w:r>
        <w:t xml:space="preserve">. The crypto-facing invariants, nonce composition, the</w:t>
      </w:r>
      <w:r>
        <w:t xml:space="preserve"> </w:t>
      </w:r>
      <w:r>
        <w:t xml:space="preserve">random-number interface, and the signing-key validity, revocation and rollback</w:t>
      </w:r>
      <w:r>
        <w:t xml:space="preserve"> </w:t>
      </w:r>
      <w:r>
        <w:t xml:space="preserve">discipline.</w:t>
      </w:r>
    </w:p>
    <w:p>
      <w:pPr>
        <w:pStyle w:val="BodyText"/>
      </w:pPr>
      <w:r>
        <w:rPr>
          <w:b/>
          <w:bCs/>
        </w:rPr>
        <w:t xml:space="preserve">Attestation and anti-rollback (3).</w:t>
      </w:r>
      <w:r>
        <w:t xml:space="preserve"> </w:t>
      </w:r>
      <w:r>
        <w:rPr>
          <w:rStyle w:val="VerbatimChar"/>
        </w:rPr>
        <w:t xml:space="preserve">Attestation</w:t>
      </w:r>
      <w:r>
        <w:t xml:space="preserve">,</w:t>
      </w:r>
      <w:r>
        <w:t xml:space="preserve"> </w:t>
      </w:r>
      <w:r>
        <w:rPr>
          <w:rStyle w:val="VerbatimChar"/>
        </w:rPr>
        <w:t xml:space="preserve">AntiRollback</w:t>
      </w:r>
      <w:r>
        <w:t xml:space="preserve">,</w:t>
      </w:r>
      <w:r>
        <w:t xml:space="preserve"> </w:t>
      </w:r>
      <w:r>
        <w:rPr>
          <w:rStyle w:val="VerbatimChar"/>
        </w:rPr>
        <w:t xml:space="preserve">AntiRollbackState</w:t>
      </w:r>
      <w:r>
        <w:t xml:space="preserve">. The attestation binding and the abstract and concrete</w:t>
      </w:r>
      <w:r>
        <w:t xml:space="preserve"> </w:t>
      </w:r>
      <w:r>
        <w:t xml:space="preserve">monotone-floor theorems.</w:t>
      </w:r>
    </w:p>
    <w:p>
      <w:pPr>
        <w:pStyle w:val="BodyText"/>
      </w:pPr>
      <w:r>
        <w:rPr>
          <w:b/>
          <w:bCs/>
        </w:rPr>
        <w:t xml:space="preserve">Filesystem and paths (3).</w:t>
      </w:r>
      <w:r>
        <w:t xml:space="preserve"> </w:t>
      </w:r>
      <w:r>
        <w:rPr>
          <w:rStyle w:val="VerbatimChar"/>
        </w:rPr>
        <w:t xml:space="preserve">Vfs</w:t>
      </w:r>
      <w:r>
        <w:t xml:space="preserve">,</w:t>
      </w:r>
      <w:r>
        <w:t xml:space="preserve"> </w:t>
      </w:r>
      <w:r>
        <w:rPr>
          <w:rStyle w:val="VerbatimChar"/>
        </w:rPr>
        <w:t xml:space="preserve">Path</w:t>
      </w:r>
      <w:r>
        <w:t xml:space="preserve">,</w:t>
      </w:r>
      <w:r>
        <w:t xml:space="preserve"> </w:t>
      </w:r>
      <w:r>
        <w:rPr>
          <w:rStyle w:val="VerbatimChar"/>
        </w:rPr>
        <w:t xml:space="preserve">BlockIO</w:t>
      </w:r>
      <w:r>
        <w:t xml:space="preserve">. Store operations, path</w:t>
      </w:r>
      <w:r>
        <w:t xml:space="preserve"> </w:t>
      </w:r>
      <w:r>
        <w:t xml:space="preserve">canonicalization and the read-only guard, and block-store bounds.</w:t>
      </w:r>
    </w:p>
    <w:p>
      <w:pPr>
        <w:pStyle w:val="BodyText"/>
      </w:pPr>
      <w:r>
        <w:rPr>
          <w:b/>
          <w:bCs/>
        </w:rPr>
        <w:t xml:space="preserve">Networking (5), and the remaining primitives.</w:t>
      </w:r>
      <w:r>
        <w:t xml:space="preserve"> </w:t>
      </w:r>
      <w:r>
        <w:rPr>
          <w:rStyle w:val="VerbatimChar"/>
        </w:rPr>
        <w:t xml:space="preserve">NetParse</w:t>
      </w:r>
      <w:r>
        <w:t xml:space="preserve">,</w:t>
      </w:r>
      <w:r>
        <w:t xml:space="preserve"> </w:t>
      </w:r>
      <w:r>
        <w:rPr>
          <w:rStyle w:val="VerbatimChar"/>
        </w:rPr>
        <w:t xml:space="preserve">Dhcp</w:t>
      </w:r>
      <w:r>
        <w:t xml:space="preserve">,</w:t>
      </w:r>
      <w:r>
        <w:t xml:space="preserve"> </w:t>
      </w:r>
      <w:r>
        <w:rPr>
          <w:rStyle w:val="VerbatimChar"/>
        </w:rPr>
        <w:t xml:space="preserve">Tcp</w:t>
      </w:r>
      <w:r>
        <w:t xml:space="preserve">,</w:t>
      </w:r>
      <w:r>
        <w:t xml:space="preserve"> </w:t>
      </w:r>
      <w:r>
        <w:rPr>
          <w:rStyle w:val="VerbatimChar"/>
        </w:rPr>
        <w:t xml:space="preserve">Wpa2Handshake</w:t>
      </w:r>
      <w:r>
        <w:t xml:space="preserve">,</w:t>
      </w:r>
      <w:r>
        <w:t xml:space="preserve"> </w:t>
      </w:r>
      <w:r>
        <w:rPr>
          <w:rStyle w:val="VerbatimChar"/>
        </w:rPr>
        <w:t xml:space="preserve">CcmpReplay</w:t>
      </w:r>
      <w:r>
        <w:t xml:space="preserve"> </w:t>
      </w:r>
      <w:r>
        <w:t xml:space="preserve">cover parser totality and the DHCP, TCP, WPA2 and</w:t>
      </w:r>
      <w:r>
        <w:t xml:space="preserve"> </w:t>
      </w:r>
      <w:r>
        <w:t xml:space="preserve">CCMP state machines;</w:t>
      </w:r>
      <w:r>
        <w:t xml:space="preserve"> </w:t>
      </w:r>
      <w:r>
        <w:rPr>
          <w:rStyle w:val="VerbatimChar"/>
        </w:rPr>
        <w:t xml:space="preserve">Assurance</w:t>
      </w:r>
      <w:r>
        <w:t xml:space="preserve"> </w:t>
      </w:r>
      <w:r>
        <w:t xml:space="preserve">records the axiom-audit discipline itself.</w:t>
      </w:r>
    </w:p>
    <w:p>
      <w:pPr>
        <w:pStyle w:val="BodyText"/>
      </w:pPr>
      <w:r>
        <w:rPr>
          <w:b/>
          <w:bCs/>
        </w:rPr>
        <w:t xml:space="preserve">The transparent STARK attestation body (39).</w:t>
      </w:r>
      <w:r>
        <w:t xml:space="preserve"> </w:t>
      </w:r>
      <w:r>
        <w:t xml:space="preserve">Under</w:t>
      </w:r>
      <w:r>
        <w:t xml:space="preserve"> </w:t>
      </w:r>
      <w:r>
        <w:rPr>
          <w:rStyle w:val="VerbatimChar"/>
        </w:rPr>
        <w:t xml:space="preserve">verification/lean/Nonos/Stark/</w:t>
      </w:r>
      <w:r>
        <w:t xml:space="preserve">:</w:t>
      </w:r>
      <w:r>
        <w:t xml:space="preserve"> </w:t>
      </w:r>
      <w:r>
        <w:rPr>
          <w:rStyle w:val="VerbatimChar"/>
        </w:rPr>
        <w:t xml:space="preserve">Field</w:t>
      </w:r>
      <w:r>
        <w:t xml:space="preserve">,</w:t>
      </w:r>
      <w:r>
        <w:t xml:space="preserve"> </w:t>
      </w:r>
      <w:r>
        <w:rPr>
          <w:rStyle w:val="VerbatimChar"/>
        </w:rPr>
        <w:t xml:space="preserve">FieldBound</w:t>
      </w:r>
      <w:r>
        <w:t xml:space="preserve">,</w:t>
      </w:r>
      <w:r>
        <w:t xml:space="preserve"> </w:t>
      </w:r>
      <w:r>
        <w:rPr>
          <w:rStyle w:val="VerbatimChar"/>
        </w:rPr>
        <w:t xml:space="preserve">Polynomial</w:t>
      </w:r>
      <w:r>
        <w:t xml:space="preserve">,</w:t>
      </w:r>
      <w:r>
        <w:t xml:space="preserve"> </w:t>
      </w:r>
      <w:r>
        <w:rPr>
          <w:rStyle w:val="VerbatimChar"/>
        </w:rPr>
        <w:t xml:space="preserve">Extension</w:t>
      </w:r>
      <w:r>
        <w:t xml:space="preserve">,</w:t>
      </w:r>
      <w:r>
        <w:t xml:space="preserve"> </w:t>
      </w:r>
      <w:r>
        <w:rPr>
          <w:rStyle w:val="VerbatimChar"/>
        </w:rPr>
        <w:t xml:space="preserve">Fold</w:t>
      </w:r>
      <w:r>
        <w:t xml:space="preserve">,</w:t>
      </w:r>
      <w:r>
        <w:t xml:space="preserve"> </w:t>
      </w:r>
      <w:r>
        <w:rPr>
          <w:rStyle w:val="VerbatimChar"/>
        </w:rPr>
        <w:t xml:space="preserve">Fri</w:t>
      </w:r>
      <w:r>
        <w:t xml:space="preserve">,</w:t>
      </w:r>
      <w:r>
        <w:t xml:space="preserve"> </w:t>
      </w:r>
      <w:r>
        <w:rPr>
          <w:rStyle w:val="VerbatimChar"/>
        </w:rPr>
        <w:t xml:space="preserve">Merkle</w:t>
      </w:r>
      <w:r>
        <w:t xml:space="preserve">,</w:t>
      </w:r>
      <w:r>
        <w:t xml:space="preserve"> </w:t>
      </w:r>
      <w:r>
        <w:rPr>
          <w:rStyle w:val="VerbatimChar"/>
        </w:rPr>
        <w:t xml:space="preserve">Commitment</w:t>
      </w:r>
      <w:r>
        <w:t xml:space="preserve">,</w:t>
      </w:r>
      <w:r>
        <w:t xml:space="preserve"> </w:t>
      </w:r>
      <w:r>
        <w:rPr>
          <w:rStyle w:val="VerbatimChar"/>
        </w:rPr>
        <w:t xml:space="preserve">Transcript</w:t>
      </w:r>
      <w:r>
        <w:t xml:space="preserve">,</w:t>
      </w:r>
      <w:r>
        <w:t xml:space="preserve"> </w:t>
      </w:r>
      <w:r>
        <w:rPr>
          <w:rStyle w:val="VerbatimChar"/>
        </w:rPr>
        <w:t xml:space="preserve">FiatShamir</w:t>
      </w:r>
      <w:r>
        <w:t xml:space="preserve">,</w:t>
      </w:r>
      <w:r>
        <w:t xml:space="preserve"> </w:t>
      </w:r>
      <w:r>
        <w:rPr>
          <w:rStyle w:val="VerbatimChar"/>
        </w:rPr>
        <w:t xml:space="preserve">ProofOfWork</w:t>
      </w:r>
      <w:r>
        <w:t xml:space="preserve">,</w:t>
      </w:r>
      <w:r>
        <w:t xml:space="preserve"> </w:t>
      </w:r>
      <w:r>
        <w:rPr>
          <w:rStyle w:val="VerbatimChar"/>
        </w:rPr>
        <w:t xml:space="preserve">Constraint</w:t>
      </w:r>
      <w:r>
        <w:t xml:space="preserve">,</w:t>
      </w:r>
      <w:r>
        <w:t xml:space="preserve"> </w:t>
      </w:r>
      <w:r>
        <w:rPr>
          <w:rStyle w:val="VerbatimChar"/>
        </w:rPr>
        <w:t xml:space="preserve">Permutation</w:t>
      </w:r>
      <w:r>
        <w:t xml:space="preserve">,</w:t>
      </w:r>
      <w:r>
        <w:t xml:space="preserve"> </w:t>
      </w:r>
      <w:r>
        <w:rPr>
          <w:rStyle w:val="VerbatimChar"/>
        </w:rPr>
        <w:t xml:space="preserve">Lookup</w:t>
      </w:r>
      <w:r>
        <w:t xml:space="preserve">,</w:t>
      </w:r>
      <w:r>
        <w:t xml:space="preserve"> </w:t>
      </w:r>
      <w:r>
        <w:rPr>
          <w:rStyle w:val="VerbatimChar"/>
        </w:rPr>
        <w:t xml:space="preserve">RunningSum</w:t>
      </w:r>
      <w:r>
        <w:t xml:space="preserve">,</w:t>
      </w:r>
      <w:r>
        <w:t xml:space="preserve"> </w:t>
      </w:r>
      <w:r>
        <w:rPr>
          <w:rStyle w:val="VerbatimChar"/>
        </w:rPr>
        <w:t xml:space="preserve">CopyConstraint</w:t>
      </w:r>
      <w:r>
        <w:t xml:space="preserve">,</w:t>
      </w:r>
      <w:r>
        <w:t xml:space="preserve"> </w:t>
      </w:r>
      <w:r>
        <w:rPr>
          <w:rStyle w:val="VerbatimChar"/>
        </w:rPr>
        <w:t xml:space="preserve">Instance</w:t>
      </w:r>
      <w:r>
        <w:t xml:space="preserve">,</w:t>
      </w:r>
      <w:r>
        <w:t xml:space="preserve"> </w:t>
      </w:r>
      <w:r>
        <w:rPr>
          <w:rStyle w:val="VerbatimChar"/>
        </w:rPr>
        <w:t xml:space="preserve">Measurement</w:t>
      </w:r>
      <w:r>
        <w:t xml:space="preserve">,</w:t>
      </w:r>
      <w:r>
        <w:t xml:space="preserve"> </w:t>
      </w:r>
      <w:r>
        <w:rPr>
          <w:rStyle w:val="VerbatimChar"/>
        </w:rPr>
        <w:t xml:space="preserve">Membership</w:t>
      </w:r>
      <w:r>
        <w:t xml:space="preserve">,</w:t>
      </w:r>
      <w:r>
        <w:t xml:space="preserve"> </w:t>
      </w:r>
      <w:r>
        <w:rPr>
          <w:rStyle w:val="VerbatimChar"/>
        </w:rPr>
        <w:t xml:space="preserve">Enrollment</w:t>
      </w:r>
      <w:r>
        <w:t xml:space="preserve">,</w:t>
      </w:r>
      <w:r>
        <w:t xml:space="preserve"> </w:t>
      </w:r>
      <w:r>
        <w:rPr>
          <w:rStyle w:val="VerbatimChar"/>
        </w:rPr>
        <w:t xml:space="preserve">Serialization</w:t>
      </w:r>
      <w:r>
        <w:t xml:space="preserve">,</w:t>
      </w:r>
      <w:r>
        <w:t xml:space="preserve"> </w:t>
      </w:r>
      <w:r>
        <w:rPr>
          <w:rStyle w:val="VerbatimChar"/>
        </w:rPr>
        <w:t xml:space="preserve">Trailer</w:t>
      </w:r>
      <w:r>
        <w:t xml:space="preserve">,</w:t>
      </w:r>
      <w:r>
        <w:t xml:space="preserve"> </w:t>
      </w:r>
      <w:r>
        <w:rPr>
          <w:rStyle w:val="VerbatimChar"/>
        </w:rPr>
        <w:t xml:space="preserve">IndexBits</w:t>
      </w:r>
      <w:r>
        <w:t xml:space="preserve">,</w:t>
      </w:r>
      <w:r>
        <w:t xml:space="preserve"> </w:t>
      </w:r>
      <w:r>
        <w:rPr>
          <w:rStyle w:val="VerbatimChar"/>
        </w:rPr>
        <w:t xml:space="preserve">QueryIndex</w:t>
      </w:r>
      <w:r>
        <w:t xml:space="preserve">,</w:t>
      </w:r>
      <w:r>
        <w:t xml:space="preserve"> </w:t>
      </w:r>
      <w:r>
        <w:rPr>
          <w:rStyle w:val="VerbatimChar"/>
        </w:rPr>
        <w:t xml:space="preserve">RootConsistency</w:t>
      </w:r>
      <w:r>
        <w:t xml:space="preserve">,</w:t>
      </w:r>
      <w:r>
        <w:t xml:space="preserve"> </w:t>
      </w:r>
      <w:r>
        <w:rPr>
          <w:rStyle w:val="VerbatimChar"/>
        </w:rPr>
        <w:t xml:space="preserve">RootWindow</w:t>
      </w:r>
      <w:r>
        <w:t xml:space="preserve">,</w:t>
      </w:r>
      <w:r>
        <w:t xml:space="preserve"> </w:t>
      </w:r>
      <w:r>
        <w:rPr>
          <w:rStyle w:val="VerbatimChar"/>
        </w:rPr>
        <w:t xml:space="preserve">Soundness</w:t>
      </w:r>
      <w:r>
        <w:t xml:space="preserve">,</w:t>
      </w:r>
      <w:r>
        <w:t xml:space="preserve"> </w:t>
      </w:r>
      <w:r>
        <w:rPr>
          <w:rStyle w:val="VerbatimChar"/>
        </w:rPr>
        <w:t xml:space="preserve">Attest</w:t>
      </w:r>
      <w:r>
        <w:t xml:space="preserve">,</w:t>
      </w:r>
      <w:r>
        <w:t xml:space="preserve"> </w:t>
      </w:r>
      <w:r>
        <w:rPr>
          <w:rStyle w:val="VerbatimChar"/>
        </w:rPr>
        <w:t xml:space="preserve">AttestSoundness</w:t>
      </w:r>
      <w:r>
        <w:t xml:space="preserve">,</w:t>
      </w:r>
      <w:r>
        <w:t xml:space="preserve"> </w:t>
      </w:r>
      <w:r>
        <w:rPr>
          <w:rStyle w:val="VerbatimChar"/>
        </w:rPr>
        <w:t xml:space="preserve">BootChain</w:t>
      </w:r>
      <w:r>
        <w:t xml:space="preserve">,</w:t>
      </w:r>
      <w:r>
        <w:t xml:space="preserve"> </w:t>
      </w:r>
      <w:r>
        <w:rPr>
          <w:rStyle w:val="VerbatimChar"/>
        </w:rPr>
        <w:t xml:space="preserve">CapabilityBinding</w:t>
      </w:r>
      <w:r>
        <w:t xml:space="preserve">,</w:t>
      </w:r>
      <w:r>
        <w:t xml:space="preserve"> </w:t>
      </w:r>
      <w:r>
        <w:rPr>
          <w:rStyle w:val="VerbatimChar"/>
        </w:rPr>
        <w:t xml:space="preserve">ContextBinding</w:t>
      </w:r>
      <w:r>
        <w:t xml:space="preserve">,</w:t>
      </w:r>
      <w:r>
        <w:t xml:space="preserve"> </w:t>
      </w:r>
      <w:r>
        <w:rPr>
          <w:rStyle w:val="VerbatimChar"/>
        </w:rPr>
        <w:t xml:space="preserve">DomainSeparation</w:t>
      </w:r>
      <w:r>
        <w:t xml:space="preserve">,</w:t>
      </w:r>
      <w:r>
        <w:t xml:space="preserve"> </w:t>
      </w:r>
      <w:r>
        <w:rPr>
          <w:rStyle w:val="VerbatimChar"/>
        </w:rPr>
        <w:t xml:space="preserve">PolicyEpoch</w:t>
      </w:r>
      <w:r>
        <w:t xml:space="preserve">,</w:t>
      </w:r>
      <w:r>
        <w:t xml:space="preserve"> </w:t>
      </w:r>
      <w:r>
        <w:rPr>
          <w:rStyle w:val="VerbatimChar"/>
        </w:rPr>
        <w:t xml:space="preserve">AssociationSet</w:t>
      </w:r>
      <w:r>
        <w:t xml:space="preserve">,</w:t>
      </w:r>
      <w:r>
        <w:t xml:space="preserve"> </w:t>
      </w:r>
      <w:r>
        <w:rPr>
          <w:rStyle w:val="VerbatimChar"/>
        </w:rPr>
        <w:t xml:space="preserve">NullifierSet</w:t>
      </w:r>
      <w:r>
        <w:t xml:space="preserve">,</w:t>
      </w:r>
      <w:r>
        <w:t xml:space="preserve"> </w:t>
      </w:r>
      <w:r>
        <w:rPr>
          <w:rStyle w:val="VerbatimChar"/>
        </w:rPr>
        <w:t xml:space="preserve">Pool</w:t>
      </w:r>
      <w:r>
        <w:t xml:space="preserve">,</w:t>
      </w:r>
      <w:r>
        <w:t xml:space="preserve"> </w:t>
      </w:r>
      <w:r>
        <w:rPr>
          <w:rStyle w:val="VerbatimChar"/>
        </w:rPr>
        <w:t xml:space="preserve">Staking</w:t>
      </w:r>
      <w:r>
        <w:t xml:space="preserve">,</w:t>
      </w:r>
      <w:r>
        <w:t xml:space="preserve"> </w:t>
      </w:r>
      <w:r>
        <w:rPr>
          <w:rStyle w:val="VerbatimChar"/>
        </w:rPr>
        <w:t xml:space="preserve">FeeRouter</w:t>
      </w:r>
      <w:r>
        <w:t xml:space="preserve">. These establish the algebra of the extension field, the</w:t>
      </w:r>
      <w:r>
        <w:t xml:space="preserve"> </w:t>
      </w:r>
      <w:r>
        <w:t xml:space="preserve">low-degree-test and folding machinery, the Merkle commitment and Fiat-Shamir</w:t>
      </w:r>
      <w:r>
        <w:t xml:space="preserve"> </w:t>
      </w:r>
      <w:r>
        <w:t xml:space="preserve">transcript, the constraint, permutation and lookup arguments, the injective</w:t>
      </w:r>
      <w:r>
        <w:t xml:space="preserve"> </w:t>
      </w:r>
      <w:r>
        <w:t xml:space="preserve">measurement encoding, the membership and enrollment relations, trailer parse</w:t>
      </w:r>
      <w:r>
        <w:t xml:space="preserve"> </w:t>
      </w:r>
      <w:r>
        <w:t xml:space="preserve">safety, and the soundness of the boot and spawn attestation, together with the</w:t>
      </w:r>
      <w:r>
        <w:t xml:space="preserve"> </w:t>
      </w:r>
      <w:r>
        <w:t xml:space="preserve">settlement objects the commercial pool builds on.</w:t>
      </w:r>
    </w:p>
    <w:bookmarkEnd w:id="46"/>
    <w:bookmarkStart w:id="47" w:name="appendix-b-notation"/>
    <w:p>
      <w:pPr>
        <w:pStyle w:val="Heading1"/>
      </w:pPr>
      <w:r>
        <w:rPr>
          <w:rStyle w:val="SectionNumber"/>
        </w:rPr>
        <w:t xml:space="preserve">18</w:t>
      </w:r>
      <w:r>
        <w:tab/>
      </w:r>
      <w:r>
        <w:t xml:space="preserve">Appendix B: Notation</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Symbol</w:t>
            </w:r>
          </w:p>
        </w:tc>
        <w:tc>
          <w:tcPr/>
          <w:p>
            <w:pPr>
              <w:pStyle w:val="Compact"/>
            </w:pPr>
            <w:r>
              <w:t xml:space="preserve">Meaning</w:t>
            </w:r>
          </w:p>
        </w:tc>
      </w:tr>
      <w:tr>
        <w:tc>
          <w:tcPr/>
          <w:p>
            <w:pPr>
              <w:pStyle w:val="Compact"/>
            </w:pPr>
            <m:oMath>
              <m:r>
                <m:rPr>
                  <m:scr m:val="double-struck"/>
                  <m:sty m:val="p"/>
                </m:rPr>
                <m:t>B</m:t>
              </m:r>
              <m:r>
                <m:rPr>
                  <m:sty m:val="p"/>
                </m:rPr>
                <m:t>,</m:t>
              </m:r>
              <m:r>
                <m:t> </m:t>
              </m:r>
              <m:r>
                <m:rPr>
                  <m:scr m:val="double-struck"/>
                  <m:sty m:val="p"/>
                </m:rPr>
                <m:t>N</m:t>
              </m:r>
            </m:oMath>
          </w:p>
        </w:tc>
        <w:tc>
          <w:tcPr/>
          <w:p>
            <w:pPr>
              <w:pStyle w:val="Compact"/>
            </w:pPr>
            <w:r>
              <w:t xml:space="preserve">Booleans; natural numbers</w:t>
            </w:r>
          </w:p>
        </w:tc>
      </w:tr>
      <w:tr>
        <w:tc>
          <w:tcPr/>
          <w:p>
            <w:pPr>
              <w:pStyle w:val="Compact"/>
            </w:pPr>
            <m:oMath>
              <m:r>
                <m:rPr>
                  <m:sty m:val="p"/>
                </m:rPr>
                <m:t>t</m:t>
              </m:r>
              <m:r>
                <m:rPr>
                  <m:sty m:val="p"/>
                </m:rPr>
                <m:t>e</m:t>
              </m:r>
              <m:r>
                <m:rPr>
                  <m:sty m:val="p"/>
                </m:rPr>
                <m:t>s</m:t>
              </m:r>
              <m:r>
                <m:rPr>
                  <m:sty m:val="p"/>
                </m:rPr>
                <m:t>t</m:t>
              </m:r>
              <m:r>
                <m:rPr>
                  <m:sty m:val="p"/>
                </m:rPr>
                <m:t>B</m:t>
              </m:r>
              <m:r>
                <m:rPr>
                  <m:sty m:val="p"/>
                </m:rPr>
                <m:t>i</m:t>
              </m:r>
              <m:r>
                <m:rPr>
                  <m:sty m:val="p"/>
                </m:rPr>
                <m:t>t</m:t>
              </m:r>
              <m:r>
                <m:rPr>
                  <m:sty m:val="p"/>
                </m:rPr>
                <m:t>(</m:t>
              </m:r>
              <m:r>
                <m:t>x</m:t>
              </m:r>
              <m:r>
                <m:rPr>
                  <m:sty m:val="p"/>
                </m:rPr>
                <m:t>,</m:t>
              </m:r>
              <m:r>
                <m:t>i</m:t>
              </m:r>
              <m:r>
                <m:rPr>
                  <m:sty m:val="p"/>
                </m:rPr>
                <m:t>)</m:t>
              </m:r>
            </m:oMath>
          </w:p>
        </w:tc>
        <w:tc>
          <w:tcPr/>
          <w:p>
            <w:pPr>
              <w:pStyle w:val="Compact"/>
            </w:pPr>
            <w:r>
              <w:t xml:space="preserve">the</w:t>
            </w:r>
            <w:r>
              <w:t xml:space="preserve"> </w:t>
            </w:r>
            <m:oMath>
              <m:r>
                <m:t>i</m:t>
              </m:r>
            </m:oMath>
            <w:r>
              <w:t xml:space="preserve">-th bit of</w:t>
            </w:r>
            <w:r>
              <w:t xml:space="preserve"> </w:t>
            </w:r>
            <m:oMath>
              <m:r>
                <m:t>x</m:t>
              </m:r>
            </m:oMath>
          </w:p>
        </w:tc>
      </w:tr>
      <w:tr>
        <w:tc>
          <w:tcPr/>
          <w:p>
            <w:pPr>
              <w:pStyle w:val="Compact"/>
            </w:pPr>
            <m:oMath>
              <m:r>
                <m:rPr>
                  <m:sty m:val="p"/>
                </m:rPr>
                <m:t>∨</m:t>
              </m:r>
              <m:r>
                <m:rPr>
                  <m:sty m:val="p"/>
                </m:rPr>
                <m:t>,</m:t>
              </m:r>
              <m:r>
                <m:t> </m:t>
              </m:r>
              <m:r>
                <m:rPr>
                  <m:sty m:val="p"/>
                </m:rPr>
                <m:t>∧</m:t>
              </m:r>
              <m:r>
                <m:rPr>
                  <m:sty m:val="p"/>
                </m:rPr>
                <m:t>,</m:t>
              </m:r>
              <m:r>
                <m:t> </m:t>
              </m:r>
              <m:bar>
                <m:barPr>
                  <m:pos m:val="top"/>
                </m:barPr>
                <m:e>
                  <m:r>
                    <m:rPr>
                      <m:sty m:val="p"/>
                    </m:rPr>
                    <m:t>⋅</m:t>
                  </m:r>
                </m:e>
              </m:bar>
            </m:oMath>
          </w:p>
        </w:tc>
        <w:tc>
          <w:tcPr/>
          <w:p>
            <w:pPr>
              <w:pStyle w:val="Compact"/>
            </w:pPr>
            <w:r>
              <w:t xml:space="preserve">bitwise or, and, complement (word width)</w:t>
            </w:r>
          </w:p>
        </w:tc>
      </w:tr>
      <w:tr>
        <w:tc>
          <w:tcPr/>
          <w:p>
            <w:pPr>
              <w:pStyle w:val="Compact"/>
            </w:pPr>
            <m:oMath>
              <m:sSup>
                <m:e>
                  <m:r>
                    <m:t>2</m:t>
                  </m:r>
                </m:e>
                <m:sup>
                  <m:r>
                    <m:t>i</m:t>
                  </m:r>
                </m:sup>
              </m:sSup>
            </m:oMath>
          </w:p>
        </w:tc>
        <w:tc>
          <w:tcPr/>
          <w:p>
            <w:pPr>
              <w:pStyle w:val="Compact"/>
            </w:pPr>
            <w:r>
              <w:t xml:space="preserve">the single-bit two-power at index</w:t>
            </w:r>
            <w:r>
              <w:t xml:space="preserve"> </w:t>
            </w:r>
            <m:oMath>
              <m:r>
                <m:t>i</m:t>
              </m:r>
            </m:oMath>
          </w:p>
        </w:tc>
      </w:tr>
      <w:tr>
        <w:tc>
          <w:tcPr/>
          <w:p>
            <w:pPr>
              <w:pStyle w:val="Compact"/>
            </w:pPr>
            <m:oMath>
              <m:r>
                <m:t>P</m:t>
              </m:r>
              <m:r>
                <m:rPr>
                  <m:sty m:val="p"/>
                </m:rPr>
                <m:t>=</m:t>
              </m:r>
              <m:r>
                <m:t>4096</m:t>
              </m:r>
            </m:oMath>
          </w:p>
        </w:tc>
        <w:tc>
          <w:tcPr/>
          <w:p>
            <w:pPr>
              <w:pStyle w:val="Compact"/>
            </w:pPr>
            <w:r>
              <w:t xml:space="preserve">page size in bytes</w:t>
            </w:r>
          </w:p>
        </w:tc>
      </w:tr>
      <w:tr>
        <w:tc>
          <w:tcPr/>
          <w:p>
            <w:pPr>
              <w:pStyle w:val="Compact"/>
            </w:pPr>
            <m:oMath>
              <m:r>
                <m:rPr>
                  <m:sty m:val="p"/>
                </m:rPr>
                <m:t>⌊</m:t>
              </m:r>
              <m:r>
                <m:t>x</m:t>
              </m:r>
              <m:sSub>
                <m:e>
                  <m:r>
                    <m:rPr>
                      <m:sty m:val="p"/>
                    </m:rPr>
                    <m:t>⌋</m:t>
                  </m:r>
                </m:e>
                <m:sub>
                  <m:r>
                    <m:t>P</m:t>
                  </m:r>
                </m:sub>
              </m:sSub>
            </m:oMath>
          </w:p>
        </w:tc>
        <w:tc>
          <w:tcPr/>
          <w:p>
            <w:pPr>
              <w:pStyle w:val="Compact"/>
            </w:pPr>
            <w:r>
              <w:t xml:space="preserve">page base</w:t>
            </w:r>
            <w:r>
              <w:t xml:space="preserve"> </w:t>
            </w:r>
            <m:oMath>
              <m:r>
                <m:t>x</m:t>
              </m:r>
              <m:r>
                <m:rPr>
                  <m:sty m:val="p"/>
                </m:rPr>
                <m:t>−</m:t>
              </m:r>
              <m:r>
                <m:rPr>
                  <m:sty m:val="p"/>
                </m:rPr>
                <m:t>(</m:t>
              </m:r>
              <m:r>
                <m:t>x</m:t>
              </m:r>
              <m:r>
                <m:t> </m:t>
              </m:r>
              <m:r>
                <m:rPr>
                  <m:sty m:val="p"/>
                </m:rPr>
                <m:t>mod</m:t>
              </m:r>
              <m:r>
                <m:t> </m:t>
              </m:r>
              <m:r>
                <m:t>P</m:t>
              </m:r>
              <m:r>
                <m:rPr>
                  <m:sty m:val="p"/>
                </m:rPr>
                <m:t>)</m:t>
              </m:r>
            </m:oMath>
          </w:p>
        </w:tc>
      </w:tr>
      <w:tr>
        <w:tc>
          <w:tcPr/>
          <w:p>
            <w:pPr>
              <w:pStyle w:val="Compact"/>
            </w:pPr>
            <m:oMath>
              <m:r>
                <m:t>x</m:t>
              </m:r>
              <m:r>
                <m:rPr>
                  <m:sty m:val="p"/>
                </m:rPr>
                <m:t>⊑</m:t>
              </m:r>
              <m:r>
                <m:t>m</m:t>
              </m:r>
            </m:oMath>
          </w:p>
        </w:tc>
        <w:tc>
          <w:tcPr/>
          <w:p>
            <w:pPr>
              <w:pStyle w:val="Compact"/>
            </w:pPr>
            <m:oMath>
              <m:r>
                <m:t>x</m:t>
              </m:r>
            </m:oMath>
            <w:r>
              <w:t xml:space="preserve"> </w:t>
            </w:r>
            <w:r>
              <w:t xml:space="preserve">is a submask of</w:t>
            </w:r>
            <w:r>
              <w:t xml:space="preserve"> </w:t>
            </w:r>
            <m:oMath>
              <m:r>
                <m:t>m</m:t>
              </m:r>
            </m:oMath>
          </w:p>
        </w:tc>
      </w:tr>
      <w:tr>
        <w:tc>
          <w:tcPr/>
          <w:p>
            <w:pPr>
              <w:pStyle w:val="Compact"/>
            </w:pPr>
            <m:oMath>
              <m:r>
                <m:t>U</m:t>
              </m:r>
            </m:oMath>
          </w:p>
        </w:tc>
        <w:tc>
          <w:tcPr/>
          <w:p>
            <w:pPr>
              <w:pStyle w:val="Compact"/>
            </w:pPr>
            <w:r>
              <w:t xml:space="preserve">canonical user-space ceiling</w:t>
            </w:r>
          </w:p>
        </w:tc>
      </w:tr>
      <w:tr>
        <w:tc>
          <w:tcPr/>
          <w:p>
            <w:pPr>
              <w:pStyle w:val="Compact"/>
            </w:pPr>
            <m:oMath>
              <m:r>
                <m:rPr>
                  <m:sty m:val="p"/>
                </m:rPr>
                <m:t>A</m:t>
              </m:r>
              <m:r>
                <m:rPr>
                  <m:sty m:val="p"/>
                </m:rPr>
                <m:t>x</m:t>
              </m:r>
              <m:r>
                <m:rPr>
                  <m:sty m:val="p"/>
                </m:rPr>
                <m:t>(</m:t>
              </m:r>
              <m:r>
                <m:t>T</m:t>
              </m:r>
              <m:r>
                <m:rPr>
                  <m:sty m:val="p"/>
                </m:rPr>
                <m:t>)</m:t>
              </m:r>
            </m:oMath>
          </w:p>
        </w:tc>
        <w:tc>
          <w:tcPr/>
          <w:p>
            <w:pPr>
              <w:pStyle w:val="Compact"/>
            </w:pPr>
            <w:r>
              <w:t xml:space="preserve">the axiom closure of theorem</w:t>
            </w:r>
            <w:r>
              <w:t xml:space="preserve"> </w:t>
            </w:r>
            <m:oMath>
              <m:r>
                <m:t>T</m:t>
              </m:r>
            </m:oMath>
          </w:p>
        </w:tc>
      </w:tr>
      <w:tr>
        <w:tc>
          <w:tcPr/>
          <w:p>
            <w:pPr>
              <w:pStyle w:val="Compact"/>
            </w:pPr>
            <m:oMath>
              <m:r>
                <m:rPr>
                  <m:scr m:val="script"/>
                  <m:sty m:val="p"/>
                </m:rPr>
                <m:t>S</m:t>
              </m:r>
            </m:oMath>
          </w:p>
        </w:tc>
        <w:tc>
          <w:tcPr/>
          <w:p>
            <w:pPr>
              <w:pStyle w:val="Compact"/>
            </w:pPr>
            <w:r>
              <w:t xml:space="preserve">Lean’s three standard axioms</w:t>
            </w:r>
          </w:p>
        </w:tc>
      </w:tr>
      <w:tr>
        <w:tc>
          <w:tcPr/>
          <w:p>
            <w:pPr>
              <w:pStyle w:val="Compact"/>
            </w:pPr>
            <m:oMath>
              <m:r>
                <m:rPr>
                  <m:scr m:val="sans-serif"/>
                  <m:sty m:val="p"/>
                </m:rPr>
                <m:t>s</m:t>
              </m:r>
              <m:r>
                <m:rPr>
                  <m:scr m:val="sans-serif"/>
                  <m:sty m:val="p"/>
                </m:rPr>
                <m:t>o</m:t>
              </m:r>
              <m:r>
                <m:rPr>
                  <m:scr m:val="sans-serif"/>
                  <m:sty m:val="p"/>
                </m:rPr>
                <m:t>r</m:t>
              </m:r>
              <m:r>
                <m:rPr>
                  <m:scr m:val="sans-serif"/>
                  <m:sty m:val="p"/>
                </m:rPr>
                <m:t>r</m:t>
              </m:r>
              <m:r>
                <m:rPr>
                  <m:scr m:val="sans-serif"/>
                  <m:sty m:val="p"/>
                </m:rPr>
                <m:t>y</m:t>
              </m:r>
              <m:r>
                <m:rPr>
                  <m:scr m:val="sans-serif"/>
                  <m:sty m:val="p"/>
                </m:rPr>
                <m:t>A</m:t>
              </m:r>
              <m:r>
                <m:rPr>
                  <m:scr m:val="sans-serif"/>
                  <m:sty m:val="p"/>
                </m:rPr>
                <m:t>x</m:t>
              </m:r>
            </m:oMath>
          </w:p>
        </w:tc>
        <w:tc>
          <w:tcPr/>
          <w:p>
            <w:pPr>
              <w:pStyle w:val="Compact"/>
            </w:pPr>
            <w:r>
              <w:t xml:space="preserve">the axiom a</w:t>
            </w:r>
            <w:r>
              <w:t xml:space="preserve"> </w:t>
            </w:r>
            <w:r>
              <w:rPr>
                <w:rStyle w:val="VerbatimChar"/>
              </w:rPr>
              <w:t xml:space="preserve">sorry</w:t>
            </w:r>
            <w:r>
              <w:t xml:space="preserve"> </w:t>
            </w:r>
            <w:r>
              <w:t xml:space="preserve">introduces</w:t>
            </w:r>
          </w:p>
        </w:tc>
      </w:tr>
      <w:tr>
        <w:tc>
          <w:tcPr/>
          <w:p>
            <w:pPr>
              <w:pStyle w:val="Compact"/>
            </w:pPr>
            <m:oMath>
              <m:r>
                <m:rPr>
                  <m:scr m:val="sans-serif"/>
                  <m:sty m:val="p"/>
                </m:rPr>
                <m:t>R</m:t>
              </m:r>
              <m:r>
                <m:rPr>
                  <m:scr m:val="sans-serif"/>
                  <m:sty m:val="p"/>
                </m:rPr>
                <m:t>e</m:t>
              </m:r>
              <m:r>
                <m:rPr>
                  <m:scr m:val="sans-serif"/>
                  <m:sty m:val="p"/>
                </m:rPr>
                <m:t>s</m:t>
              </m:r>
              <m:r>
                <m:rPr>
                  <m:scr m:val="sans-serif"/>
                  <m:sty m:val="p"/>
                </m:rPr>
                <m:t>u</m:t>
              </m:r>
              <m:r>
                <m:rPr>
                  <m:scr m:val="sans-serif"/>
                  <m:sty m:val="p"/>
                </m:rPr>
                <m:t>l</m:t>
              </m:r>
              <m:r>
                <m:rPr>
                  <m:scr m:val="sans-serif"/>
                  <m:sty m:val="p"/>
                </m:rPr>
                <m:t>t</m:t>
              </m:r>
              <m:r>
                <m:t> </m:t>
              </m:r>
              <m:r>
                <m:t>τ</m:t>
              </m:r>
            </m:oMath>
          </w:p>
        </w:tc>
        <w:tc>
          <w:tcPr/>
          <w:p>
            <w:pPr>
              <w:pStyle w:val="Compact"/>
            </w:pPr>
            <w:r>
              <w:t xml:space="preserve">Aeneas result monad over</w:t>
            </w:r>
            <w:r>
              <w:t xml:space="preserve"> </w:t>
            </w:r>
            <m:oMath>
              <m:r>
                <m:t>τ</m:t>
              </m:r>
            </m:oMath>
          </w:p>
        </w:tc>
      </w:tr>
      <w:tr>
        <w:tc>
          <w:tcPr/>
          <w:p>
            <w:pPr>
              <w:pStyle w:val="Compact"/>
            </w:pPr>
            <m:oMath>
              <m:r>
                <m:rPr>
                  <m:sty m:val="p"/>
                </m:rPr>
                <m:t>⟦</m:t>
              </m:r>
              <m:r>
                <m:t>f</m:t>
              </m:r>
              <m:r>
                <m:rPr>
                  <m:sty m:val="p"/>
                </m:rPr>
                <m:t>⟧</m:t>
              </m:r>
            </m:oMath>
          </w:p>
        </w:tc>
        <w:tc>
          <w:tcPr/>
          <w:p>
            <w:pPr>
              <w:pStyle w:val="Compact"/>
            </w:pPr>
            <w:r>
              <w:t xml:space="preserve">the Aeneas extraction of function</w:t>
            </w:r>
            <w:r>
              <w:t xml:space="preserve"> </w:t>
            </w:r>
            <m:oMath>
              <m:r>
                <m:t>f</m:t>
              </m:r>
            </m:oMath>
          </w:p>
        </w:tc>
      </w:tr>
      <w:tr>
        <w:tc>
          <w:tcPr/>
          <w:p>
            <w:pPr>
              <w:pStyle w:val="Compact"/>
            </w:pPr>
            <m:oMath>
              <m:r>
                <m:t>ρ</m:t>
              </m:r>
            </m:oMath>
          </w:p>
        </w:tc>
        <w:tc>
          <w:tcPr/>
          <w:p>
            <w:pPr>
              <w:pStyle w:val="Compact"/>
            </w:pPr>
            <w:r>
              <w:t xml:space="preserve">the proof-corpus root</w:t>
            </w:r>
          </w:p>
        </w:tc>
      </w:tr>
    </w:tbl>
    <w:bookmarkEnd w:id="47"/>
    <w:bookmarkStart w:id="56" w:name="references"/>
    <w:p>
      <w:pPr>
        <w:pStyle w:val="Heading1"/>
      </w:pPr>
      <w:r>
        <w:t xml:space="preserve">References</w:t>
      </w:r>
    </w:p>
    <w:bookmarkStart w:id="55" w:name="refs"/>
    <w:bookmarkStart w:id="49" w:name="ref-aeneas"/>
    <w:p>
      <w:pPr>
        <w:pStyle w:val="Bibliography"/>
      </w:pPr>
      <w:r>
        <w:t xml:space="preserve">Aeneas Verification Project. 2026a.</w:t>
      </w:r>
      <w:r>
        <w:t xml:space="preserve"> </w:t>
      </w:r>
      <w:r>
        <w:rPr>
          <w:i/>
          <w:iCs/>
        </w:rPr>
        <w:t xml:space="preserve">Aeneas: Verification of</w:t>
      </w:r>
      <w:r>
        <w:rPr>
          <w:i/>
          <w:iCs/>
        </w:rPr>
        <w:t xml:space="preserve"> </w:t>
      </w:r>
      <w:r>
        <w:rPr>
          <w:i/>
          <w:iCs/>
        </w:rPr>
        <w:t xml:space="preserve">Rust</w:t>
      </w:r>
      <w:r>
        <w:rPr>
          <w:i/>
          <w:iCs/>
        </w:rPr>
        <w:t xml:space="preserve"> </w:t>
      </w:r>
      <w:r>
        <w:rPr>
          <w:i/>
          <w:iCs/>
        </w:rPr>
        <w:t xml:space="preserve">Programs by Translation to Pure Lambda Calculus</w:t>
      </w:r>
      <w:r>
        <w:t xml:space="preserve">.</w:t>
      </w:r>
      <w:r>
        <w:t xml:space="preserve"> </w:t>
      </w:r>
      <w:hyperlink r:id="rId48">
        <w:r>
          <w:rPr>
            <w:rStyle w:val="Hyperlink"/>
          </w:rPr>
          <w:t xml:space="preserve">https://github.com/AeneasVerif/aeneas</w:t>
        </w:r>
      </w:hyperlink>
      <w:r>
        <w:t xml:space="preserve">.</w:t>
      </w:r>
    </w:p>
    <w:bookmarkEnd w:id="49"/>
    <w:bookmarkStart w:id="51" w:name="ref-charon"/>
    <w:p>
      <w:pPr>
        <w:pStyle w:val="Bibliography"/>
      </w:pPr>
      <w:r>
        <w:t xml:space="preserve">Aeneas Verification Project. 2026b.</w:t>
      </w:r>
      <w:r>
        <w:t xml:space="preserve"> </w:t>
      </w:r>
      <w:r>
        <w:rPr>
          <w:i/>
          <w:iCs/>
        </w:rPr>
        <w:t xml:space="preserve">Charon: An Analysis Framework for</w:t>
      </w:r>
      <w:r>
        <w:rPr>
          <w:i/>
          <w:iCs/>
        </w:rPr>
        <w:t xml:space="preserve"> </w:t>
      </w:r>
      <w:r>
        <w:rPr>
          <w:i/>
          <w:iCs/>
        </w:rPr>
        <w:t xml:space="preserve">Rust</w:t>
      </w:r>
      <w:r>
        <w:t xml:space="preserve">.</w:t>
      </w:r>
      <w:r>
        <w:t xml:space="preserve"> </w:t>
      </w:r>
      <w:hyperlink r:id="rId50">
        <w:r>
          <w:rPr>
            <w:rStyle w:val="Hyperlink"/>
          </w:rPr>
          <w:t xml:space="preserve">https://github.com/AeneasVerif/charon</w:t>
        </w:r>
      </w:hyperlink>
      <w:r>
        <w:t xml:space="preserve">.</w:t>
      </w:r>
    </w:p>
    <w:bookmarkEnd w:id="51"/>
    <w:bookmarkStart w:id="52" w:name="ref-jung2018rustbelt"/>
    <w:p>
      <w:pPr>
        <w:pStyle w:val="Bibliography"/>
      </w:pPr>
      <w:r>
        <w:t xml:space="preserve">Jung, Ralf, Jacques-Henri Jourdan, Robbert Krebbers, and Derek Dreyer. 2018.</w:t>
      </w:r>
      <w:r>
        <w:t xml:space="preserve"> </w:t>
      </w:r>
      <w:r>
        <w:t xml:space="preserve">“</w:t>
      </w:r>
      <w:r>
        <w:t xml:space="preserve">RustBelt</w:t>
      </w:r>
      <w:r>
        <w:t xml:space="preserve">: Securing the Foundations of the</w:t>
      </w:r>
      <w:r>
        <w:t xml:space="preserve"> </w:t>
      </w:r>
      <w:r>
        <w:t xml:space="preserve">Rust</w:t>
      </w:r>
      <w:r>
        <w:t xml:space="preserve"> </w:t>
      </w:r>
      <w:r>
        <w:t xml:space="preserve">Programming Language.”</w:t>
      </w:r>
      <w:r>
        <w:t xml:space="preserve"> </w:t>
      </w:r>
      <w:r>
        <w:rPr>
          <w:i/>
          <w:iCs/>
        </w:rPr>
        <w:t xml:space="preserve">Proceedings of the ACM on Programming Languages (POPL)</w:t>
      </w:r>
      <w:r>
        <w:t xml:space="preserve"> </w:t>
      </w:r>
      <w:r>
        <w:t xml:space="preserve">2.</w:t>
      </w:r>
    </w:p>
    <w:bookmarkEnd w:id="52"/>
    <w:bookmarkStart w:id="53" w:name="ref-klein2009sel4"/>
    <w:p>
      <w:pPr>
        <w:pStyle w:val="Bibliography"/>
      </w:pPr>
      <w:r>
        <w:t xml:space="preserve">Klein, Gerwin, Kevin Elphinstone, Gernot Heiser, et al. 2009.</w:t>
      </w:r>
      <w:r>
        <w:t xml:space="preserve"> </w:t>
      </w:r>
      <w:r>
        <w:t xml:space="preserve">“</w:t>
      </w:r>
      <w:r>
        <w:t xml:space="preserve">seL4</w:t>
      </w:r>
      <w:r>
        <w:t xml:space="preserve">: Formal Verification of an</w:t>
      </w:r>
      <w:r>
        <w:t xml:space="preserve"> </w:t>
      </w:r>
      <w:r>
        <w:t xml:space="preserve">OS</w:t>
      </w:r>
      <w:r>
        <w:t xml:space="preserve"> </w:t>
      </w:r>
      <w:r>
        <w:t xml:space="preserve">Kernel.”</w:t>
      </w:r>
      <w:r>
        <w:t xml:space="preserve"> </w:t>
      </w:r>
      <w:r>
        <w:rPr>
          <w:i/>
          <w:iCs/>
        </w:rPr>
        <w:t xml:space="preserve">Proceedings of the ACM SIGOPS 22nd Symposium on Operating Systems Principles (SOSP)</w:t>
      </w:r>
      <w:r>
        <w:t xml:space="preserve">, 207–20.</w:t>
      </w:r>
    </w:p>
    <w:bookmarkEnd w:id="53"/>
    <w:bookmarkStart w:id="54" w:name="ref-leroy2009compcert"/>
    <w:p>
      <w:pPr>
        <w:pStyle w:val="Bibliography"/>
      </w:pPr>
      <w:r>
        <w:t xml:space="preserve">Leroy, Xavier. 2009.</w:t>
      </w:r>
      <w:r>
        <w:t xml:space="preserve"> </w:t>
      </w:r>
      <w:r>
        <w:t xml:space="preserve">“Formal Verification of a Realistic Compiler.”</w:t>
      </w:r>
      <w:r>
        <w:t xml:space="preserve"> </w:t>
      </w:r>
      <w:r>
        <w:rPr>
          <w:i/>
          <w:iCs/>
        </w:rPr>
        <w:t xml:space="preserve">Communications of the ACM</w:t>
      </w:r>
      <w:r>
        <w:t xml:space="preserve"> </w:t>
      </w:r>
      <w:r>
        <w:t xml:space="preserve">52 (7): 107–15.</w:t>
      </w:r>
    </w:p>
    <w:bookmarkEnd w:id="54"/>
    <w:bookmarkEnd w:id="55"/>
    <w:bookmarkEnd w:id="56"/>
    <w:sectPr>
      <w:footerReference w:type="default" r:id="rIdFooterNonos"/>
      <w:pgSz w:h="15840" w:w="12240"/>
      <w:pgMar w:bottom="1440" w:footer="720" w:gutter="0" w:header="720" w:left="1440" w:right="1440" w:top="1440"/>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http://schemas.openxmlformats.org/wordprocessingml/2006/main">
  <w:p>
    <w:pPr>
      <w:pBdr>
        <w:top w:val="single" w:sz="4" w:space="4" w:color="2E5C5C"/>
      </w:pBdr>
      <w:jc w:val="center"/>
      <w:rPr>
        <w:color w:val="2E5C5C"/>
        <w:sz w:val="16"/>
      </w:rPr>
    </w:pPr>
    <w:r>
      <w:rPr>
        <w:b/>
        <w:color w:val="2E5C5C"/>
        <w:sz w:val="16"/>
      </w:rPr>
      <w:t xml:space="preserve">NØNOS   </w:t>
    </w:r>
    <w:r>
      <w:rPr>
        <w:color w:val="2E5C5C"/>
        <w:sz w:val="16"/>
      </w:rPr>
      <w:t xml:space="preserve">Verification Architecture   ·   </w:t>
    </w:r>
    <w:r>
      <w:fldChar w:fldCharType="begin"/>
    </w:r>
    <w:r>
      <w:instrText xml:space="preserve"> PAGE </w:instrText>
    </w:r>
    <w:r>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color w:val="2E5C5C"/>
      <w:b/>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val="2E5C5C"/>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pBdr>
        <w:bottom w:color="2E5C5C" w:space="6" w:sz="6" w:val="single"/>
      </w:pBdr>
      <w:spacing w:after="80" w:before="360"/>
      <w:pBdr>
        <w:bottom w:color="66FFFF" w:space="4" w:sz="6" w:val="single"/>
      </w:pBdr>
      <w:outlineLvl w:val="0"/>
    </w:pPr>
    <w:rPr>
      <w:rFonts w:asciiTheme="majorHAnsi" w:cstheme="majorBidi" w:eastAsiaTheme="majorEastAsia" w:hAnsiTheme="majorHAnsi"/>
      <w:color w:themeColor="accent1" w:val="2E5C5C"/>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val="2E5C5C"/>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val="2E5C5C"/>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val="2E5C5C"/>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val="2E5C5C"/>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2E5C5C"/>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2E5C5C"/>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val="2E5C5C"/>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val="2E5C5C"/>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val="2E5C5C"/>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val="2E5C5C"/>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val="2E5C5C"/>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2E5C5C"/>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2E5C5C"/>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urier New" w:hAnsi="Courier New"/>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val="365F91"/>
    </w:rPr>
  </w:style>
  <w:style w:styleId="SourceCode" w:type="paragraph">
    <w:name w:val="Source Code"/>
    <w:basedOn w:val="Normal"/>
    <w:qFormat/>
    <w:pPr>
      <w:keepLines/>
      <w:shd w:color="auto" w:fill="F3F7F7" w:val="clear"/>
      <w:pBdr>
        <w:left w:color="2E5C5C" w:space="8" w:sz="18" w:val="single"/>
      </w:pBdr>
      <w:spacing w:after="40" w:before="40" w:line="240" w:lineRule="auto"/>
      <w:ind w:left="240" w:right="120"/>
    </w:pPr>
    <w:rPr>
      <w:rFonts w:ascii="Courier New" w:cs="Courier New" w:hAnsi="Courier New"/>
      <w:sz w:val="18"/>
    </w:rPr>
  </w:style>
  <w:style w:styleId="TOC1" w:type="paragraph">
    <w:name w:val="toc 1"/>
    <w:basedOn w:val="Normal"/>
    <w:next w:val="Normal"/>
    <w:uiPriority w:val="39"/>
    <w:pPr>
      <w:tabs>
        <w:tab w:leader="dot" w:pos="9350" w:val="right"/>
      </w:tabs>
      <w:spacing w:after="0" w:before="120" w:line="240" w:lineRule="auto"/>
    </w:pPr>
    <w:rPr>
      <w:b/>
      <w:color w:val="2E5C5C"/>
    </w:rPr>
  </w:style>
  <w:style w:styleId="TOC2" w:type="paragraph">
    <w:name w:val="toc 2"/>
    <w:basedOn w:val="Normal"/>
    <w:next w:val="Normal"/>
    <w:uiPriority w:val="39"/>
    <w:pPr>
      <w:tabs>
        <w:tab w:leader="dot" w:pos="9350" w:val="right"/>
      </w:tabs>
      <w:spacing w:after="0" w:before="0" w:line="240" w:lineRule="auto"/>
      <w:ind w:left="340"/>
    </w:pPr>
  </w:style>
  <w:style w:styleId="TOC3" w:type="paragraph">
    <w:name w:val="toc 3"/>
    <w:basedOn w:val="Normal"/>
    <w:next w:val="Normal"/>
    <w:uiPriority w:val="39"/>
    <w:pPr>
      <w:tabs>
        <w:tab w:leader="dot" w:pos="9350" w:val="right"/>
      </w:tabs>
      <w:spacing w:after="0" w:before="0" w:line="240" w:lineRule="auto"/>
      <w:ind w:left="680"/>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48" Target="https://github.com/AeneasVerif/aeneas" TargetMode="External" /><Relationship Type="http://schemas.openxmlformats.org/officeDocument/2006/relationships/hyperlink" Id="rId50" Target="https://github.com/AeneasVerif/charon" TargetMode="External" /><Relationship Id="rIdNonosLogo" Type="http://schemas.openxmlformats.org/officeDocument/2006/relationships/image" Target="media/logo.png"/><Relationship Id="rIdFooterNonos" Type="http://schemas.openxmlformats.org/officeDocument/2006/relationships/footer" Target="footer1.xml"/></Relationships>
</file>

<file path=word/_rels/footnotes.xml.rels><?xml version="1.0" encoding="UTF-8"?><Relationships xmlns="http://schemas.openxmlformats.org/package/2006/relationships"><Relationship Type="http://schemas.openxmlformats.org/officeDocument/2006/relationships/hyperlink" Id="rId48" Target="https://github.com/AeneasVerif/aeneas" TargetMode="External" /><Relationship Type="http://schemas.openxmlformats.org/officeDocument/2006/relationships/hyperlink" Id="rId50" Target="https://github.com/AeneasVerif/charo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Poppins"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Poppin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Machine-Checked Security Verification of the NØNOS Microkernel</dc:title>
  <dc:creator>NØNOS Contributors</dc:creator>
  <cp:keywords/>
  <dcterms:created xsi:type="dcterms:W3CDTF">2026-07-19T12:55:31Z</dcterms:created>
  <dcterms:modified xsi:type="dcterms:W3CDTF">2026-07-19T12:55:31Z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bstract">
    <vt:lpwstr>We present the verification architecture of NØNOS, a capability-based, RAM-resident microkernel written in Rust. Rather than claim total functional correctness, NØNOS proves a focused set of security-critical properties and, crucially, proves them over the code that actually runs. The architecture is layered by the strength of the proof-to-code link: a source-hygiene floor; runnable proofs that execute the real kernel source through Rust’s path inclusion; bounded model checking with Kani; a specification corpus of 887 machine-checked Lean theorems across 120 modules with zero sorry; a Verus refinement over the real Rust bit-operations; and, strongest, a mechanical extraction in which real kernel functions are lowered from the MIR that the compiler produces (via Charon) into pure Lean definitions (via Aeneas), with theorems proven directly on those extracted definitions. Every flagship theorem’s axiom closure is machine-audited to contain only the three standard axioms of Lean and never the placeholder that a sorry would introduce. A transparent, post-quantum STARK gate re-verifies each capsule’s attestation at spawn and the kernel’s own measurement at boot; the whole verification surface is summarized in a reproducible, CI-checked evidence manifest. We give the formal statements of the load-bearing theorems, the semantics of the extraction pipeline, and an honest account of what is and is not established.</vt:lpwstr>
  </property>
  <property fmtid="{D5CDD505-2E9C-101B-9397-08002B2CF9AE}" pid="3" name="bibliography">
    <vt:lpwstr>references.bib</vt:lpwstr>
  </property>
  <property fmtid="{D5CDD505-2E9C-101B-9397-08002B2CF9AE}" pid="4" name="date">
    <vt:lpwstr>2026</vt:lpwstr>
  </property>
  <property fmtid="{D5CDD505-2E9C-101B-9397-08002B2CF9AE}" pid="5" name="subtitle">
    <vt:lpwstr>A Layered Refinement Architecture from Lean Specifications to Mechanically-Extracted MIR, with a Transparent Post-Quantum Attestation Gate</vt:lpwstr>
  </property>
</Properties>
</file>